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A3C8D" w14:textId="375945BA" w:rsidR="00EC7E5E" w:rsidRDefault="00EC7E5E" w:rsidP="002521D6">
      <w:pPr>
        <w:pStyle w:val="CRCoverPage"/>
        <w:tabs>
          <w:tab w:val="right" w:pos="9639"/>
        </w:tabs>
        <w:spacing w:after="0"/>
        <w:ind w:right="-472"/>
        <w:rPr>
          <w:b/>
          <w:i/>
          <w:noProof/>
          <w:sz w:val="28"/>
        </w:rPr>
      </w:pPr>
      <w:r>
        <w:rPr>
          <w:b/>
          <w:noProof/>
          <w:sz w:val="24"/>
        </w:rPr>
        <w:t xml:space="preserve">3GPP TSG-RAN WG2 Meeting </w:t>
      </w:r>
      <w:r>
        <w:rPr>
          <w:b/>
          <w:noProof/>
          <w:sz w:val="24"/>
          <w:lang w:val="en-US"/>
        </w:rPr>
        <w:t>#130</w:t>
      </w:r>
      <w:r>
        <w:rPr>
          <w:b/>
          <w:i/>
          <w:noProof/>
          <w:sz w:val="28"/>
        </w:rPr>
        <w:tab/>
        <w:t>R2-25</w:t>
      </w:r>
      <w:r w:rsidR="00436386">
        <w:rPr>
          <w:b/>
          <w:i/>
          <w:noProof/>
          <w:sz w:val="28"/>
        </w:rPr>
        <w:t>04887</w:t>
      </w:r>
    </w:p>
    <w:p w14:paraId="1B71D5AD" w14:textId="6CBB679B" w:rsidR="00EC7E5E" w:rsidRDefault="00A22562" w:rsidP="00EC7E5E">
      <w:pPr>
        <w:pStyle w:val="CRCoverPage"/>
        <w:outlineLvl w:val="0"/>
        <w:rPr>
          <w:b/>
          <w:noProof/>
          <w:sz w:val="24"/>
        </w:rPr>
      </w:pPr>
      <w:r>
        <w:rPr>
          <w:b/>
          <w:noProof/>
          <w:sz w:val="24"/>
        </w:rPr>
        <w:t>Saint Julian</w:t>
      </w:r>
      <w:r w:rsidR="00F33A55">
        <w:rPr>
          <w:b/>
          <w:noProof/>
          <w:sz w:val="24"/>
        </w:rPr>
        <w:t>'</w:t>
      </w:r>
      <w:r>
        <w:rPr>
          <w:b/>
          <w:noProof/>
          <w:sz w:val="24"/>
        </w:rPr>
        <w:t>s</w:t>
      </w:r>
      <w:r w:rsidR="00EC7E5E">
        <w:rPr>
          <w:b/>
          <w:noProof/>
          <w:sz w:val="24"/>
        </w:rPr>
        <w:t xml:space="preserve">, </w:t>
      </w:r>
      <w:r>
        <w:rPr>
          <w:b/>
          <w:noProof/>
          <w:sz w:val="24"/>
        </w:rPr>
        <w:t>Malta</w:t>
      </w:r>
      <w:r w:rsidR="00EC7E5E">
        <w:rPr>
          <w:b/>
          <w:noProof/>
          <w:sz w:val="24"/>
        </w:rPr>
        <w:t xml:space="preserve">, </w:t>
      </w:r>
      <w:r>
        <w:rPr>
          <w:b/>
          <w:noProof/>
          <w:sz w:val="24"/>
        </w:rPr>
        <w:t>19</w:t>
      </w:r>
      <w:r w:rsidR="00EC7E5E">
        <w:rPr>
          <w:b/>
          <w:noProof/>
          <w:sz w:val="24"/>
        </w:rPr>
        <w:t xml:space="preserve"> - </w:t>
      </w:r>
      <w:r>
        <w:rPr>
          <w:b/>
          <w:noProof/>
          <w:sz w:val="24"/>
        </w:rPr>
        <w:t>23</w:t>
      </w:r>
      <w:r w:rsidR="00EC7E5E">
        <w:rPr>
          <w:b/>
          <w:noProof/>
          <w:sz w:val="24"/>
        </w:rPr>
        <w:t xml:space="preserve"> </w:t>
      </w:r>
      <w:r>
        <w:rPr>
          <w:b/>
          <w:noProof/>
          <w:sz w:val="24"/>
        </w:rPr>
        <w:t>May</w:t>
      </w:r>
      <w:r w:rsidR="00EC7E5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E5E" w14:paraId="36B910DC" w14:textId="77777777" w:rsidTr="007F0F45">
        <w:tc>
          <w:tcPr>
            <w:tcW w:w="9641" w:type="dxa"/>
            <w:gridSpan w:val="9"/>
            <w:tcBorders>
              <w:top w:val="single" w:sz="4" w:space="0" w:color="auto"/>
              <w:left w:val="single" w:sz="4" w:space="0" w:color="auto"/>
              <w:right w:val="single" w:sz="4" w:space="0" w:color="auto"/>
            </w:tcBorders>
          </w:tcPr>
          <w:p w14:paraId="791F096A" w14:textId="77777777" w:rsidR="00EC7E5E" w:rsidRDefault="00EC7E5E" w:rsidP="007F0F45">
            <w:pPr>
              <w:pStyle w:val="CRCoverPage"/>
              <w:spacing w:after="0"/>
              <w:jc w:val="right"/>
              <w:rPr>
                <w:i/>
                <w:noProof/>
              </w:rPr>
            </w:pPr>
            <w:r>
              <w:rPr>
                <w:i/>
                <w:noProof/>
                <w:sz w:val="14"/>
              </w:rPr>
              <w:t>CR-Form-v12.3</w:t>
            </w:r>
          </w:p>
        </w:tc>
      </w:tr>
      <w:tr w:rsidR="00EC7E5E" w14:paraId="4C71AFDC" w14:textId="77777777" w:rsidTr="007F0F45">
        <w:tc>
          <w:tcPr>
            <w:tcW w:w="9641" w:type="dxa"/>
            <w:gridSpan w:val="9"/>
            <w:tcBorders>
              <w:left w:val="single" w:sz="4" w:space="0" w:color="auto"/>
              <w:right w:val="single" w:sz="4" w:space="0" w:color="auto"/>
            </w:tcBorders>
          </w:tcPr>
          <w:p w14:paraId="74C88A61" w14:textId="77777777" w:rsidR="00EC7E5E" w:rsidRDefault="00EC7E5E" w:rsidP="007F0F45">
            <w:pPr>
              <w:pStyle w:val="CRCoverPage"/>
              <w:spacing w:after="0"/>
              <w:jc w:val="center"/>
              <w:rPr>
                <w:noProof/>
              </w:rPr>
            </w:pPr>
            <w:r>
              <w:rPr>
                <w:b/>
                <w:noProof/>
                <w:sz w:val="32"/>
              </w:rPr>
              <w:t>CHANGE REQUEST</w:t>
            </w:r>
          </w:p>
        </w:tc>
      </w:tr>
      <w:tr w:rsidR="00EC7E5E" w14:paraId="4F35BCE3" w14:textId="77777777" w:rsidTr="007F0F45">
        <w:tc>
          <w:tcPr>
            <w:tcW w:w="9641" w:type="dxa"/>
            <w:gridSpan w:val="9"/>
            <w:tcBorders>
              <w:left w:val="single" w:sz="4" w:space="0" w:color="auto"/>
              <w:right w:val="single" w:sz="4" w:space="0" w:color="auto"/>
            </w:tcBorders>
          </w:tcPr>
          <w:p w14:paraId="4074783E" w14:textId="77777777" w:rsidR="00EC7E5E" w:rsidRDefault="00EC7E5E" w:rsidP="007F0F45">
            <w:pPr>
              <w:pStyle w:val="CRCoverPage"/>
              <w:spacing w:after="0"/>
              <w:rPr>
                <w:noProof/>
                <w:sz w:val="8"/>
                <w:szCs w:val="8"/>
              </w:rPr>
            </w:pPr>
          </w:p>
        </w:tc>
      </w:tr>
      <w:tr w:rsidR="00EC7E5E" w14:paraId="40194319" w14:textId="77777777" w:rsidTr="007F0F45">
        <w:tc>
          <w:tcPr>
            <w:tcW w:w="142" w:type="dxa"/>
            <w:tcBorders>
              <w:left w:val="single" w:sz="4" w:space="0" w:color="auto"/>
            </w:tcBorders>
          </w:tcPr>
          <w:p w14:paraId="5B9C2C8D" w14:textId="77777777" w:rsidR="00EC7E5E" w:rsidRDefault="00EC7E5E" w:rsidP="007F0F45">
            <w:pPr>
              <w:pStyle w:val="CRCoverPage"/>
              <w:spacing w:after="0"/>
              <w:jc w:val="right"/>
              <w:rPr>
                <w:noProof/>
              </w:rPr>
            </w:pPr>
          </w:p>
        </w:tc>
        <w:tc>
          <w:tcPr>
            <w:tcW w:w="1559" w:type="dxa"/>
            <w:shd w:val="pct30" w:color="FFFF00" w:fill="auto"/>
          </w:tcPr>
          <w:p w14:paraId="11660022" w14:textId="77777777" w:rsidR="00EC7E5E" w:rsidRPr="00410371" w:rsidRDefault="00EC7E5E" w:rsidP="007F0F45">
            <w:pPr>
              <w:pStyle w:val="CRCoverPage"/>
              <w:spacing w:after="0"/>
              <w:jc w:val="right"/>
              <w:rPr>
                <w:b/>
                <w:noProof/>
                <w:sz w:val="28"/>
              </w:rPr>
            </w:pPr>
            <w:r>
              <w:rPr>
                <w:b/>
                <w:noProof/>
                <w:sz w:val="28"/>
              </w:rPr>
              <w:t>38.331</w:t>
            </w:r>
          </w:p>
        </w:tc>
        <w:tc>
          <w:tcPr>
            <w:tcW w:w="709" w:type="dxa"/>
          </w:tcPr>
          <w:p w14:paraId="111FC2D7" w14:textId="77777777" w:rsidR="00EC7E5E" w:rsidRDefault="00EC7E5E" w:rsidP="007F0F45">
            <w:pPr>
              <w:pStyle w:val="CRCoverPage"/>
              <w:spacing w:after="0"/>
              <w:jc w:val="center"/>
              <w:rPr>
                <w:noProof/>
              </w:rPr>
            </w:pPr>
            <w:r>
              <w:rPr>
                <w:b/>
                <w:noProof/>
                <w:sz w:val="28"/>
              </w:rPr>
              <w:t>CR</w:t>
            </w:r>
          </w:p>
        </w:tc>
        <w:tc>
          <w:tcPr>
            <w:tcW w:w="1276" w:type="dxa"/>
            <w:shd w:val="pct30" w:color="FFFF00" w:fill="auto"/>
          </w:tcPr>
          <w:p w14:paraId="0A826536" w14:textId="647FF206" w:rsidR="00EC7E5E" w:rsidRPr="00410371" w:rsidRDefault="00436386" w:rsidP="007F0F45">
            <w:pPr>
              <w:pStyle w:val="CRCoverPage"/>
              <w:spacing w:after="0"/>
              <w:rPr>
                <w:noProof/>
              </w:rPr>
            </w:pPr>
            <w:r>
              <w:rPr>
                <w:b/>
                <w:noProof/>
                <w:sz w:val="28"/>
              </w:rPr>
              <w:t>5383</w:t>
            </w:r>
          </w:p>
        </w:tc>
        <w:tc>
          <w:tcPr>
            <w:tcW w:w="709" w:type="dxa"/>
          </w:tcPr>
          <w:p w14:paraId="47717772" w14:textId="77777777" w:rsidR="00EC7E5E" w:rsidRDefault="00EC7E5E" w:rsidP="007F0F45">
            <w:pPr>
              <w:pStyle w:val="CRCoverPage"/>
              <w:tabs>
                <w:tab w:val="right" w:pos="625"/>
              </w:tabs>
              <w:spacing w:after="0"/>
              <w:jc w:val="center"/>
              <w:rPr>
                <w:noProof/>
              </w:rPr>
            </w:pPr>
            <w:r>
              <w:rPr>
                <w:b/>
                <w:bCs/>
                <w:noProof/>
                <w:sz w:val="28"/>
              </w:rPr>
              <w:t>rev</w:t>
            </w:r>
          </w:p>
        </w:tc>
        <w:tc>
          <w:tcPr>
            <w:tcW w:w="992" w:type="dxa"/>
            <w:shd w:val="pct30" w:color="FFFF00" w:fill="auto"/>
          </w:tcPr>
          <w:p w14:paraId="67003E68" w14:textId="77777777" w:rsidR="00EC7E5E" w:rsidRPr="00410371" w:rsidRDefault="00EC7E5E" w:rsidP="007F0F45">
            <w:pPr>
              <w:pStyle w:val="CRCoverPage"/>
              <w:spacing w:after="0"/>
              <w:jc w:val="center"/>
              <w:rPr>
                <w:b/>
                <w:noProof/>
              </w:rPr>
            </w:pPr>
            <w:r>
              <w:rPr>
                <w:b/>
                <w:noProof/>
                <w:sz w:val="28"/>
              </w:rPr>
              <w:t>-</w:t>
            </w:r>
          </w:p>
        </w:tc>
        <w:tc>
          <w:tcPr>
            <w:tcW w:w="2410" w:type="dxa"/>
          </w:tcPr>
          <w:p w14:paraId="0F670E80" w14:textId="77777777" w:rsidR="00EC7E5E" w:rsidRDefault="00EC7E5E" w:rsidP="007F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A3FB7E" w14:textId="77777777" w:rsidR="00EC7E5E" w:rsidRPr="00410371" w:rsidRDefault="00EC7E5E" w:rsidP="007F0F45">
            <w:pPr>
              <w:pStyle w:val="CRCoverPage"/>
              <w:spacing w:after="0"/>
              <w:jc w:val="center"/>
              <w:rPr>
                <w:noProof/>
                <w:sz w:val="28"/>
              </w:rPr>
            </w:pPr>
            <w:r>
              <w:rPr>
                <w:b/>
                <w:noProof/>
                <w:sz w:val="28"/>
              </w:rPr>
              <w:t>18.5.1</w:t>
            </w:r>
          </w:p>
        </w:tc>
        <w:tc>
          <w:tcPr>
            <w:tcW w:w="143" w:type="dxa"/>
            <w:tcBorders>
              <w:right w:val="single" w:sz="4" w:space="0" w:color="auto"/>
            </w:tcBorders>
          </w:tcPr>
          <w:p w14:paraId="50F41D6A" w14:textId="77777777" w:rsidR="00EC7E5E" w:rsidRDefault="00EC7E5E" w:rsidP="007F0F45">
            <w:pPr>
              <w:pStyle w:val="CRCoverPage"/>
              <w:spacing w:after="0"/>
              <w:rPr>
                <w:noProof/>
              </w:rPr>
            </w:pPr>
          </w:p>
        </w:tc>
      </w:tr>
      <w:tr w:rsidR="00EC7E5E" w14:paraId="60054C08" w14:textId="77777777" w:rsidTr="007F0F45">
        <w:tc>
          <w:tcPr>
            <w:tcW w:w="9641" w:type="dxa"/>
            <w:gridSpan w:val="9"/>
            <w:tcBorders>
              <w:left w:val="single" w:sz="4" w:space="0" w:color="auto"/>
              <w:right w:val="single" w:sz="4" w:space="0" w:color="auto"/>
            </w:tcBorders>
          </w:tcPr>
          <w:p w14:paraId="242FFCE3" w14:textId="77777777" w:rsidR="00EC7E5E" w:rsidRDefault="00EC7E5E" w:rsidP="007F0F45">
            <w:pPr>
              <w:pStyle w:val="CRCoverPage"/>
              <w:spacing w:after="0"/>
              <w:rPr>
                <w:noProof/>
              </w:rPr>
            </w:pPr>
          </w:p>
        </w:tc>
      </w:tr>
      <w:tr w:rsidR="00EC7E5E" w14:paraId="08A37E4B" w14:textId="77777777" w:rsidTr="007F0F45">
        <w:tc>
          <w:tcPr>
            <w:tcW w:w="9641" w:type="dxa"/>
            <w:gridSpan w:val="9"/>
            <w:tcBorders>
              <w:top w:val="single" w:sz="4" w:space="0" w:color="auto"/>
            </w:tcBorders>
          </w:tcPr>
          <w:p w14:paraId="4642B841" w14:textId="77777777" w:rsidR="00EC7E5E" w:rsidRPr="00F25D98" w:rsidRDefault="00EC7E5E" w:rsidP="007F0F4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C7E5E" w14:paraId="7D71994D" w14:textId="77777777" w:rsidTr="007F0F45">
        <w:tc>
          <w:tcPr>
            <w:tcW w:w="9641" w:type="dxa"/>
            <w:gridSpan w:val="9"/>
          </w:tcPr>
          <w:p w14:paraId="0330AD36" w14:textId="77777777" w:rsidR="00EC7E5E" w:rsidRDefault="00EC7E5E" w:rsidP="007F0F45">
            <w:pPr>
              <w:pStyle w:val="CRCoverPage"/>
              <w:spacing w:after="0"/>
              <w:rPr>
                <w:noProof/>
                <w:sz w:val="8"/>
                <w:szCs w:val="8"/>
              </w:rPr>
            </w:pPr>
          </w:p>
        </w:tc>
      </w:tr>
    </w:tbl>
    <w:p w14:paraId="0A131105" w14:textId="77777777" w:rsidR="00EC7E5E" w:rsidRDefault="00EC7E5E" w:rsidP="00EC7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E5E" w14:paraId="749A8173" w14:textId="77777777" w:rsidTr="007F0F45">
        <w:tc>
          <w:tcPr>
            <w:tcW w:w="2835" w:type="dxa"/>
          </w:tcPr>
          <w:p w14:paraId="1880A28B" w14:textId="77777777" w:rsidR="00EC7E5E" w:rsidRDefault="00EC7E5E" w:rsidP="007F0F45">
            <w:pPr>
              <w:pStyle w:val="CRCoverPage"/>
              <w:tabs>
                <w:tab w:val="right" w:pos="2751"/>
              </w:tabs>
              <w:spacing w:after="0"/>
              <w:rPr>
                <w:b/>
                <w:i/>
                <w:noProof/>
              </w:rPr>
            </w:pPr>
            <w:r>
              <w:rPr>
                <w:b/>
                <w:i/>
                <w:noProof/>
              </w:rPr>
              <w:t>Proposed change affects:</w:t>
            </w:r>
          </w:p>
        </w:tc>
        <w:tc>
          <w:tcPr>
            <w:tcW w:w="1418" w:type="dxa"/>
          </w:tcPr>
          <w:p w14:paraId="19E86B0A" w14:textId="77777777" w:rsidR="00EC7E5E" w:rsidRDefault="00EC7E5E" w:rsidP="007F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F2F7C" w14:textId="77777777" w:rsidR="00EC7E5E" w:rsidRDefault="00EC7E5E" w:rsidP="007F0F45">
            <w:pPr>
              <w:pStyle w:val="CRCoverPage"/>
              <w:spacing w:after="0"/>
              <w:jc w:val="center"/>
              <w:rPr>
                <w:b/>
                <w:caps/>
                <w:noProof/>
              </w:rPr>
            </w:pPr>
          </w:p>
        </w:tc>
        <w:tc>
          <w:tcPr>
            <w:tcW w:w="709" w:type="dxa"/>
            <w:tcBorders>
              <w:left w:val="single" w:sz="4" w:space="0" w:color="auto"/>
            </w:tcBorders>
          </w:tcPr>
          <w:p w14:paraId="52AD5B26" w14:textId="77777777" w:rsidR="00EC7E5E" w:rsidRDefault="00EC7E5E" w:rsidP="007F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E95FF" w14:textId="77777777" w:rsidR="00EC7E5E" w:rsidRDefault="00EC7E5E" w:rsidP="007F0F45">
            <w:pPr>
              <w:pStyle w:val="CRCoverPage"/>
              <w:spacing w:after="0"/>
              <w:jc w:val="center"/>
              <w:rPr>
                <w:b/>
                <w:caps/>
                <w:noProof/>
              </w:rPr>
            </w:pPr>
            <w:r>
              <w:rPr>
                <w:b/>
                <w:caps/>
                <w:noProof/>
              </w:rPr>
              <w:t>X</w:t>
            </w:r>
          </w:p>
        </w:tc>
        <w:tc>
          <w:tcPr>
            <w:tcW w:w="2126" w:type="dxa"/>
          </w:tcPr>
          <w:p w14:paraId="7C1D45A1" w14:textId="77777777" w:rsidR="00EC7E5E" w:rsidRDefault="00EC7E5E" w:rsidP="007F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52435" w14:textId="77777777" w:rsidR="00EC7E5E" w:rsidRDefault="00EC7E5E" w:rsidP="007F0F45">
            <w:pPr>
              <w:pStyle w:val="CRCoverPage"/>
              <w:spacing w:after="0"/>
              <w:jc w:val="center"/>
              <w:rPr>
                <w:b/>
                <w:caps/>
                <w:noProof/>
              </w:rPr>
            </w:pPr>
            <w:r>
              <w:rPr>
                <w:b/>
                <w:caps/>
                <w:noProof/>
              </w:rPr>
              <w:t>X</w:t>
            </w:r>
          </w:p>
        </w:tc>
        <w:tc>
          <w:tcPr>
            <w:tcW w:w="1418" w:type="dxa"/>
            <w:tcBorders>
              <w:left w:val="nil"/>
            </w:tcBorders>
          </w:tcPr>
          <w:p w14:paraId="024ABC55" w14:textId="77777777" w:rsidR="00EC7E5E" w:rsidRDefault="00EC7E5E" w:rsidP="007F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7A967" w14:textId="77777777" w:rsidR="00EC7E5E" w:rsidRDefault="00EC7E5E" w:rsidP="007F0F45">
            <w:pPr>
              <w:pStyle w:val="CRCoverPage"/>
              <w:spacing w:after="0"/>
              <w:jc w:val="center"/>
              <w:rPr>
                <w:b/>
                <w:bCs/>
                <w:caps/>
                <w:noProof/>
              </w:rPr>
            </w:pPr>
          </w:p>
        </w:tc>
      </w:tr>
    </w:tbl>
    <w:p w14:paraId="66650FFA" w14:textId="77777777" w:rsidR="00EC7E5E" w:rsidRDefault="00EC7E5E" w:rsidP="00EC7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E5E" w14:paraId="2A22D4C1" w14:textId="77777777" w:rsidTr="007F0F45">
        <w:tc>
          <w:tcPr>
            <w:tcW w:w="9640" w:type="dxa"/>
            <w:gridSpan w:val="11"/>
          </w:tcPr>
          <w:p w14:paraId="4E22DA70" w14:textId="77777777" w:rsidR="00EC7E5E" w:rsidRDefault="00EC7E5E" w:rsidP="007F0F45">
            <w:pPr>
              <w:pStyle w:val="CRCoverPage"/>
              <w:spacing w:after="0"/>
              <w:rPr>
                <w:noProof/>
                <w:sz w:val="8"/>
                <w:szCs w:val="8"/>
              </w:rPr>
            </w:pPr>
          </w:p>
        </w:tc>
      </w:tr>
      <w:tr w:rsidR="00EC7E5E" w14:paraId="680ECAD8" w14:textId="77777777" w:rsidTr="007F0F45">
        <w:tc>
          <w:tcPr>
            <w:tcW w:w="1843" w:type="dxa"/>
            <w:tcBorders>
              <w:top w:val="single" w:sz="4" w:space="0" w:color="auto"/>
              <w:left w:val="single" w:sz="4" w:space="0" w:color="auto"/>
            </w:tcBorders>
          </w:tcPr>
          <w:p w14:paraId="1548B054" w14:textId="77777777" w:rsidR="00EC7E5E" w:rsidRDefault="00EC7E5E" w:rsidP="007F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1538B" w14:textId="6FF88190" w:rsidR="00EC7E5E" w:rsidRDefault="00EC7E5E" w:rsidP="007F0F45">
            <w:pPr>
              <w:pStyle w:val="CRCoverPage"/>
              <w:spacing w:after="0"/>
              <w:ind w:left="100"/>
              <w:rPr>
                <w:noProof/>
              </w:rPr>
            </w:pPr>
            <w:r>
              <w:t>Handling of radio and RLC bearers at LTM cell switch execution in NR-DC</w:t>
            </w:r>
          </w:p>
        </w:tc>
      </w:tr>
      <w:tr w:rsidR="00EC7E5E" w14:paraId="0548B9E5" w14:textId="77777777" w:rsidTr="007F0F45">
        <w:tc>
          <w:tcPr>
            <w:tcW w:w="1843" w:type="dxa"/>
            <w:tcBorders>
              <w:left w:val="single" w:sz="4" w:space="0" w:color="auto"/>
            </w:tcBorders>
          </w:tcPr>
          <w:p w14:paraId="1A88A806" w14:textId="77777777" w:rsidR="00EC7E5E" w:rsidRDefault="00EC7E5E" w:rsidP="007F0F45">
            <w:pPr>
              <w:pStyle w:val="CRCoverPage"/>
              <w:spacing w:after="0"/>
              <w:rPr>
                <w:b/>
                <w:i/>
                <w:noProof/>
                <w:sz w:val="8"/>
                <w:szCs w:val="8"/>
              </w:rPr>
            </w:pPr>
          </w:p>
        </w:tc>
        <w:tc>
          <w:tcPr>
            <w:tcW w:w="7797" w:type="dxa"/>
            <w:gridSpan w:val="10"/>
            <w:tcBorders>
              <w:right w:val="single" w:sz="4" w:space="0" w:color="auto"/>
            </w:tcBorders>
          </w:tcPr>
          <w:p w14:paraId="07A2A2B5" w14:textId="77777777" w:rsidR="00EC7E5E" w:rsidRDefault="00EC7E5E" w:rsidP="007F0F45">
            <w:pPr>
              <w:pStyle w:val="CRCoverPage"/>
              <w:spacing w:after="0"/>
              <w:rPr>
                <w:noProof/>
                <w:sz w:val="8"/>
                <w:szCs w:val="8"/>
              </w:rPr>
            </w:pPr>
          </w:p>
        </w:tc>
      </w:tr>
      <w:tr w:rsidR="00EC7E5E" w14:paraId="70F0A804" w14:textId="77777777" w:rsidTr="007F0F45">
        <w:tc>
          <w:tcPr>
            <w:tcW w:w="1843" w:type="dxa"/>
            <w:tcBorders>
              <w:left w:val="single" w:sz="4" w:space="0" w:color="auto"/>
            </w:tcBorders>
          </w:tcPr>
          <w:p w14:paraId="52104C40" w14:textId="77777777" w:rsidR="00EC7E5E" w:rsidRDefault="00EC7E5E" w:rsidP="007F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A06B8" w14:textId="77777777" w:rsidR="00EC7E5E" w:rsidRDefault="00EC7E5E" w:rsidP="007F0F45">
            <w:pPr>
              <w:pStyle w:val="CRCoverPage"/>
              <w:spacing w:after="0"/>
              <w:ind w:left="100"/>
              <w:rPr>
                <w:noProof/>
              </w:rPr>
            </w:pPr>
            <w:r>
              <w:t>Huawei, HiSilicon</w:t>
            </w:r>
          </w:p>
        </w:tc>
      </w:tr>
      <w:tr w:rsidR="00EC7E5E" w14:paraId="0105BD1D" w14:textId="77777777" w:rsidTr="007F0F45">
        <w:tc>
          <w:tcPr>
            <w:tcW w:w="1843" w:type="dxa"/>
            <w:tcBorders>
              <w:left w:val="single" w:sz="4" w:space="0" w:color="auto"/>
            </w:tcBorders>
          </w:tcPr>
          <w:p w14:paraId="5B6AA63A" w14:textId="77777777" w:rsidR="00EC7E5E" w:rsidRDefault="00EC7E5E" w:rsidP="007F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7D3D1" w14:textId="77777777" w:rsidR="00EC7E5E" w:rsidRDefault="00EC7E5E" w:rsidP="007F0F45">
            <w:pPr>
              <w:pStyle w:val="CRCoverPage"/>
              <w:spacing w:after="0"/>
              <w:ind w:left="100"/>
              <w:rPr>
                <w:noProof/>
              </w:rPr>
            </w:pPr>
            <w:r>
              <w:t>R2</w:t>
            </w:r>
          </w:p>
        </w:tc>
      </w:tr>
      <w:tr w:rsidR="00EC7E5E" w14:paraId="1658FA4C" w14:textId="77777777" w:rsidTr="007F0F45">
        <w:tc>
          <w:tcPr>
            <w:tcW w:w="1843" w:type="dxa"/>
            <w:tcBorders>
              <w:left w:val="single" w:sz="4" w:space="0" w:color="auto"/>
            </w:tcBorders>
          </w:tcPr>
          <w:p w14:paraId="5434C040" w14:textId="77777777" w:rsidR="00EC7E5E" w:rsidRDefault="00EC7E5E" w:rsidP="007F0F45">
            <w:pPr>
              <w:pStyle w:val="CRCoverPage"/>
              <w:spacing w:after="0"/>
              <w:rPr>
                <w:b/>
                <w:i/>
                <w:noProof/>
                <w:sz w:val="8"/>
                <w:szCs w:val="8"/>
              </w:rPr>
            </w:pPr>
          </w:p>
        </w:tc>
        <w:tc>
          <w:tcPr>
            <w:tcW w:w="7797" w:type="dxa"/>
            <w:gridSpan w:val="10"/>
            <w:tcBorders>
              <w:right w:val="single" w:sz="4" w:space="0" w:color="auto"/>
            </w:tcBorders>
          </w:tcPr>
          <w:p w14:paraId="06C0325E" w14:textId="77777777" w:rsidR="00EC7E5E" w:rsidRDefault="00EC7E5E" w:rsidP="007F0F45">
            <w:pPr>
              <w:pStyle w:val="CRCoverPage"/>
              <w:spacing w:after="0"/>
              <w:rPr>
                <w:noProof/>
                <w:sz w:val="8"/>
                <w:szCs w:val="8"/>
              </w:rPr>
            </w:pPr>
          </w:p>
        </w:tc>
      </w:tr>
      <w:tr w:rsidR="00EC7E5E" w14:paraId="03644107" w14:textId="77777777" w:rsidTr="007F0F45">
        <w:tc>
          <w:tcPr>
            <w:tcW w:w="1843" w:type="dxa"/>
            <w:tcBorders>
              <w:left w:val="single" w:sz="4" w:space="0" w:color="auto"/>
            </w:tcBorders>
          </w:tcPr>
          <w:p w14:paraId="6E86E749" w14:textId="77777777" w:rsidR="00EC7E5E" w:rsidRDefault="00EC7E5E" w:rsidP="007F0F45">
            <w:pPr>
              <w:pStyle w:val="CRCoverPage"/>
              <w:tabs>
                <w:tab w:val="right" w:pos="1759"/>
              </w:tabs>
              <w:spacing w:after="0"/>
              <w:rPr>
                <w:b/>
                <w:i/>
                <w:noProof/>
              </w:rPr>
            </w:pPr>
            <w:r>
              <w:rPr>
                <w:b/>
                <w:i/>
                <w:noProof/>
              </w:rPr>
              <w:t>Work item code:</w:t>
            </w:r>
          </w:p>
        </w:tc>
        <w:tc>
          <w:tcPr>
            <w:tcW w:w="3686" w:type="dxa"/>
            <w:gridSpan w:val="5"/>
            <w:shd w:val="pct30" w:color="FFFF00" w:fill="auto"/>
          </w:tcPr>
          <w:p w14:paraId="4863C5C5" w14:textId="466E2F70" w:rsidR="00EC7E5E" w:rsidRDefault="00EC7E5E" w:rsidP="007F0F45">
            <w:pPr>
              <w:pStyle w:val="CRCoverPage"/>
              <w:spacing w:after="0"/>
              <w:ind w:left="100"/>
              <w:rPr>
                <w:noProof/>
              </w:rPr>
            </w:pPr>
            <w:r w:rsidRPr="009303A4">
              <w:rPr>
                <w:noProof/>
              </w:rPr>
              <w:t>NR_Mob_enh2</w:t>
            </w:r>
            <w:r w:rsidR="00DD3B55">
              <w:rPr>
                <w:noProof/>
              </w:rPr>
              <w:t>-Core</w:t>
            </w:r>
          </w:p>
        </w:tc>
        <w:tc>
          <w:tcPr>
            <w:tcW w:w="567" w:type="dxa"/>
            <w:tcBorders>
              <w:left w:val="nil"/>
            </w:tcBorders>
          </w:tcPr>
          <w:p w14:paraId="36A6DFEC" w14:textId="77777777" w:rsidR="00EC7E5E" w:rsidRDefault="00EC7E5E" w:rsidP="007F0F45">
            <w:pPr>
              <w:pStyle w:val="CRCoverPage"/>
              <w:spacing w:after="0"/>
              <w:ind w:right="100"/>
              <w:rPr>
                <w:noProof/>
              </w:rPr>
            </w:pPr>
          </w:p>
        </w:tc>
        <w:tc>
          <w:tcPr>
            <w:tcW w:w="1417" w:type="dxa"/>
            <w:gridSpan w:val="3"/>
            <w:tcBorders>
              <w:left w:val="nil"/>
            </w:tcBorders>
          </w:tcPr>
          <w:p w14:paraId="3AE933E8" w14:textId="77777777" w:rsidR="00EC7E5E" w:rsidRDefault="00EC7E5E" w:rsidP="007F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791696" w14:textId="0B97EBCA" w:rsidR="00EC7E5E" w:rsidRDefault="00EC7E5E" w:rsidP="007F0F45">
            <w:pPr>
              <w:pStyle w:val="CRCoverPage"/>
              <w:spacing w:after="0"/>
              <w:ind w:left="100"/>
              <w:rPr>
                <w:noProof/>
              </w:rPr>
            </w:pPr>
            <w:r>
              <w:t>2025-0</w:t>
            </w:r>
            <w:r w:rsidR="00A22562">
              <w:t>5</w:t>
            </w:r>
            <w:r>
              <w:t>-</w:t>
            </w:r>
            <w:r w:rsidR="00A22562">
              <w:t>03</w:t>
            </w:r>
          </w:p>
        </w:tc>
      </w:tr>
      <w:tr w:rsidR="00EC7E5E" w14:paraId="75F3BEDD" w14:textId="77777777" w:rsidTr="007F0F45">
        <w:tc>
          <w:tcPr>
            <w:tcW w:w="1843" w:type="dxa"/>
            <w:tcBorders>
              <w:left w:val="single" w:sz="4" w:space="0" w:color="auto"/>
            </w:tcBorders>
          </w:tcPr>
          <w:p w14:paraId="381F566D" w14:textId="77777777" w:rsidR="00EC7E5E" w:rsidRDefault="00EC7E5E" w:rsidP="007F0F45">
            <w:pPr>
              <w:pStyle w:val="CRCoverPage"/>
              <w:spacing w:after="0"/>
              <w:rPr>
                <w:b/>
                <w:i/>
                <w:noProof/>
                <w:sz w:val="8"/>
                <w:szCs w:val="8"/>
              </w:rPr>
            </w:pPr>
          </w:p>
        </w:tc>
        <w:tc>
          <w:tcPr>
            <w:tcW w:w="1986" w:type="dxa"/>
            <w:gridSpan w:val="4"/>
          </w:tcPr>
          <w:p w14:paraId="254365DF" w14:textId="77777777" w:rsidR="00EC7E5E" w:rsidRDefault="00EC7E5E" w:rsidP="007F0F45">
            <w:pPr>
              <w:pStyle w:val="CRCoverPage"/>
              <w:spacing w:after="0"/>
              <w:rPr>
                <w:noProof/>
                <w:sz w:val="8"/>
                <w:szCs w:val="8"/>
              </w:rPr>
            </w:pPr>
          </w:p>
        </w:tc>
        <w:tc>
          <w:tcPr>
            <w:tcW w:w="2267" w:type="dxa"/>
            <w:gridSpan w:val="2"/>
          </w:tcPr>
          <w:p w14:paraId="25A7E06C" w14:textId="77777777" w:rsidR="00EC7E5E" w:rsidRDefault="00EC7E5E" w:rsidP="007F0F45">
            <w:pPr>
              <w:pStyle w:val="CRCoverPage"/>
              <w:spacing w:after="0"/>
              <w:rPr>
                <w:noProof/>
                <w:sz w:val="8"/>
                <w:szCs w:val="8"/>
              </w:rPr>
            </w:pPr>
          </w:p>
        </w:tc>
        <w:tc>
          <w:tcPr>
            <w:tcW w:w="1417" w:type="dxa"/>
            <w:gridSpan w:val="3"/>
          </w:tcPr>
          <w:p w14:paraId="345962DB" w14:textId="77777777" w:rsidR="00EC7E5E" w:rsidRDefault="00EC7E5E" w:rsidP="007F0F45">
            <w:pPr>
              <w:pStyle w:val="CRCoverPage"/>
              <w:spacing w:after="0"/>
              <w:rPr>
                <w:noProof/>
                <w:sz w:val="8"/>
                <w:szCs w:val="8"/>
              </w:rPr>
            </w:pPr>
          </w:p>
        </w:tc>
        <w:tc>
          <w:tcPr>
            <w:tcW w:w="2127" w:type="dxa"/>
            <w:tcBorders>
              <w:right w:val="single" w:sz="4" w:space="0" w:color="auto"/>
            </w:tcBorders>
          </w:tcPr>
          <w:p w14:paraId="64323A4E" w14:textId="77777777" w:rsidR="00EC7E5E" w:rsidRDefault="00EC7E5E" w:rsidP="007F0F45">
            <w:pPr>
              <w:pStyle w:val="CRCoverPage"/>
              <w:spacing w:after="0"/>
              <w:rPr>
                <w:noProof/>
                <w:sz w:val="8"/>
                <w:szCs w:val="8"/>
              </w:rPr>
            </w:pPr>
          </w:p>
        </w:tc>
      </w:tr>
      <w:tr w:rsidR="00EC7E5E" w14:paraId="400B3786" w14:textId="77777777" w:rsidTr="007F0F45">
        <w:trPr>
          <w:cantSplit/>
        </w:trPr>
        <w:tc>
          <w:tcPr>
            <w:tcW w:w="1843" w:type="dxa"/>
            <w:tcBorders>
              <w:left w:val="single" w:sz="4" w:space="0" w:color="auto"/>
            </w:tcBorders>
          </w:tcPr>
          <w:p w14:paraId="22EE2025" w14:textId="77777777" w:rsidR="00EC7E5E" w:rsidRDefault="00EC7E5E" w:rsidP="007F0F45">
            <w:pPr>
              <w:pStyle w:val="CRCoverPage"/>
              <w:tabs>
                <w:tab w:val="right" w:pos="1759"/>
              </w:tabs>
              <w:spacing w:after="0"/>
              <w:rPr>
                <w:b/>
                <w:i/>
                <w:noProof/>
              </w:rPr>
            </w:pPr>
            <w:r>
              <w:rPr>
                <w:b/>
                <w:i/>
                <w:noProof/>
              </w:rPr>
              <w:t>Category:</w:t>
            </w:r>
          </w:p>
        </w:tc>
        <w:tc>
          <w:tcPr>
            <w:tcW w:w="851" w:type="dxa"/>
            <w:shd w:val="pct30" w:color="FFFF00" w:fill="auto"/>
          </w:tcPr>
          <w:p w14:paraId="2453E8A9" w14:textId="77777777" w:rsidR="00EC7E5E" w:rsidRDefault="00EC7E5E" w:rsidP="007F0F45">
            <w:pPr>
              <w:pStyle w:val="CRCoverPage"/>
              <w:spacing w:after="0"/>
              <w:ind w:left="100" w:right="-609"/>
              <w:rPr>
                <w:b/>
                <w:noProof/>
              </w:rPr>
            </w:pPr>
            <w:r>
              <w:t>F</w:t>
            </w:r>
          </w:p>
        </w:tc>
        <w:tc>
          <w:tcPr>
            <w:tcW w:w="3402" w:type="dxa"/>
            <w:gridSpan w:val="5"/>
            <w:tcBorders>
              <w:left w:val="nil"/>
            </w:tcBorders>
          </w:tcPr>
          <w:p w14:paraId="42115E3B" w14:textId="77777777" w:rsidR="00EC7E5E" w:rsidRDefault="00EC7E5E" w:rsidP="007F0F45">
            <w:pPr>
              <w:pStyle w:val="CRCoverPage"/>
              <w:spacing w:after="0"/>
              <w:rPr>
                <w:noProof/>
              </w:rPr>
            </w:pPr>
          </w:p>
        </w:tc>
        <w:tc>
          <w:tcPr>
            <w:tcW w:w="1417" w:type="dxa"/>
            <w:gridSpan w:val="3"/>
            <w:tcBorders>
              <w:left w:val="nil"/>
            </w:tcBorders>
          </w:tcPr>
          <w:p w14:paraId="2F58D82C" w14:textId="77777777" w:rsidR="00EC7E5E" w:rsidRDefault="00EC7E5E" w:rsidP="007F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9E88C" w14:textId="77777777" w:rsidR="00EC7E5E" w:rsidRDefault="00EC7E5E" w:rsidP="007F0F45">
            <w:pPr>
              <w:pStyle w:val="CRCoverPage"/>
              <w:spacing w:after="0"/>
              <w:ind w:left="100"/>
              <w:rPr>
                <w:noProof/>
              </w:rPr>
            </w:pPr>
            <w:r>
              <w:t>Rel-18</w:t>
            </w:r>
          </w:p>
        </w:tc>
      </w:tr>
      <w:tr w:rsidR="00EC7E5E" w14:paraId="0B084278" w14:textId="77777777" w:rsidTr="007F0F45">
        <w:tc>
          <w:tcPr>
            <w:tcW w:w="1843" w:type="dxa"/>
            <w:tcBorders>
              <w:left w:val="single" w:sz="4" w:space="0" w:color="auto"/>
              <w:bottom w:val="single" w:sz="4" w:space="0" w:color="auto"/>
            </w:tcBorders>
          </w:tcPr>
          <w:p w14:paraId="095DE27B" w14:textId="77777777" w:rsidR="00EC7E5E" w:rsidRDefault="00EC7E5E" w:rsidP="007F0F45">
            <w:pPr>
              <w:pStyle w:val="CRCoverPage"/>
              <w:spacing w:after="0"/>
              <w:rPr>
                <w:b/>
                <w:i/>
                <w:noProof/>
              </w:rPr>
            </w:pPr>
          </w:p>
        </w:tc>
        <w:tc>
          <w:tcPr>
            <w:tcW w:w="4677" w:type="dxa"/>
            <w:gridSpan w:val="8"/>
            <w:tcBorders>
              <w:bottom w:val="single" w:sz="4" w:space="0" w:color="auto"/>
            </w:tcBorders>
          </w:tcPr>
          <w:p w14:paraId="71C63124" w14:textId="77777777" w:rsidR="00EC7E5E" w:rsidRDefault="00EC7E5E" w:rsidP="007F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83593" w14:textId="77777777" w:rsidR="00EC7E5E" w:rsidRDefault="00EC7E5E" w:rsidP="007F0F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0C4036" w14:textId="77777777" w:rsidR="00EC7E5E" w:rsidRPr="007C2097" w:rsidRDefault="00EC7E5E" w:rsidP="007F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7E5E" w14:paraId="2013B8EA" w14:textId="77777777" w:rsidTr="007F0F45">
        <w:tc>
          <w:tcPr>
            <w:tcW w:w="1843" w:type="dxa"/>
          </w:tcPr>
          <w:p w14:paraId="56EAA9D1" w14:textId="77777777" w:rsidR="00EC7E5E" w:rsidRDefault="00EC7E5E" w:rsidP="007F0F45">
            <w:pPr>
              <w:pStyle w:val="CRCoverPage"/>
              <w:spacing w:after="0"/>
              <w:rPr>
                <w:b/>
                <w:i/>
                <w:noProof/>
                <w:sz w:val="8"/>
                <w:szCs w:val="8"/>
              </w:rPr>
            </w:pPr>
          </w:p>
        </w:tc>
        <w:tc>
          <w:tcPr>
            <w:tcW w:w="7797" w:type="dxa"/>
            <w:gridSpan w:val="10"/>
          </w:tcPr>
          <w:p w14:paraId="0381A7EC" w14:textId="77777777" w:rsidR="00EC7E5E" w:rsidRDefault="00EC7E5E" w:rsidP="007F0F45">
            <w:pPr>
              <w:pStyle w:val="CRCoverPage"/>
              <w:spacing w:after="0"/>
              <w:rPr>
                <w:noProof/>
                <w:sz w:val="8"/>
                <w:szCs w:val="8"/>
              </w:rPr>
            </w:pPr>
          </w:p>
        </w:tc>
      </w:tr>
      <w:tr w:rsidR="00EC7E5E" w14:paraId="5B37F91C" w14:textId="77777777" w:rsidTr="007F0F45">
        <w:tc>
          <w:tcPr>
            <w:tcW w:w="2694" w:type="dxa"/>
            <w:gridSpan w:val="2"/>
            <w:tcBorders>
              <w:top w:val="single" w:sz="4" w:space="0" w:color="auto"/>
              <w:left w:val="single" w:sz="4" w:space="0" w:color="auto"/>
            </w:tcBorders>
          </w:tcPr>
          <w:p w14:paraId="2FA9BAFB" w14:textId="77777777" w:rsidR="00EC7E5E" w:rsidRDefault="00EC7E5E" w:rsidP="007F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F22F0" w14:textId="0994F8D2" w:rsidR="00EC7E5E" w:rsidRDefault="00EC7E5E" w:rsidP="007F0F45">
            <w:pPr>
              <w:pStyle w:val="CRCoverPage"/>
              <w:spacing w:after="0"/>
              <w:ind w:left="100"/>
              <w:rPr>
                <w:noProof/>
                <w:lang w:eastAsia="zh-CN"/>
              </w:rPr>
            </w:pPr>
            <w:r>
              <w:rPr>
                <w:noProof/>
                <w:lang w:eastAsia="zh-CN"/>
              </w:rPr>
              <w:t>According to clause 5.3.5.18.6, the UE shall release any radio bearer and RLC bearer that is in the current UE configuration but is not included in the reference configuration or in the candidate configuration to which the UE is executing the LTM cell switch.</w:t>
            </w:r>
          </w:p>
          <w:p w14:paraId="331A5885" w14:textId="14C2C40E" w:rsidR="00EC7E5E" w:rsidRDefault="00EC7E5E" w:rsidP="007F0F45">
            <w:pPr>
              <w:pStyle w:val="CRCoverPage"/>
              <w:spacing w:after="0"/>
              <w:ind w:left="100"/>
              <w:rPr>
                <w:noProof/>
                <w:lang w:eastAsia="zh-CN"/>
              </w:rPr>
            </w:pPr>
          </w:p>
          <w:p w14:paraId="0EE8097B" w14:textId="4E92ADD3" w:rsidR="00EC7E5E" w:rsidRDefault="00EC7E5E" w:rsidP="007F0F45">
            <w:pPr>
              <w:pStyle w:val="CRCoverPage"/>
              <w:spacing w:after="0"/>
              <w:ind w:left="100"/>
              <w:rPr>
                <w:noProof/>
                <w:lang w:eastAsia="zh-CN"/>
              </w:rPr>
            </w:pPr>
            <w:r>
              <w:rPr>
                <w:noProof/>
                <w:lang w:eastAsia="zh-CN"/>
              </w:rPr>
              <w:t xml:space="preserve">However, MCG LTM cell switch is supposed not to involve the SN, </w:t>
            </w:r>
            <w:r w:rsidR="00E9664B">
              <w:rPr>
                <w:noProof/>
                <w:lang w:eastAsia="zh-CN"/>
              </w:rPr>
              <w:t xml:space="preserve">so </w:t>
            </w:r>
            <w:r>
              <w:rPr>
                <w:noProof/>
                <w:lang w:eastAsia="zh-CN"/>
              </w:rPr>
              <w:t>the MN may not have up-to-date SN RB configuration and SCG RLC bearer configuration and it cannot include them in the reference or candidate MCG LTM configurations. As a consequence, at MCG LTM cell switch, the UE will release all SN-terminated bearers (including SRB3) and SCG RLC bearers while the SN does not expect this.</w:t>
            </w:r>
          </w:p>
          <w:p w14:paraId="2A651267" w14:textId="027FC1BA" w:rsidR="00EC7E5E" w:rsidRDefault="00EC7E5E" w:rsidP="007F0F45">
            <w:pPr>
              <w:pStyle w:val="CRCoverPage"/>
              <w:spacing w:after="0"/>
              <w:ind w:left="100"/>
              <w:rPr>
                <w:noProof/>
                <w:lang w:eastAsia="zh-CN"/>
              </w:rPr>
            </w:pPr>
          </w:p>
          <w:p w14:paraId="7F2C2297" w14:textId="70E704D1" w:rsidR="00EC7E5E" w:rsidRPr="009303A4" w:rsidRDefault="00EC7E5E" w:rsidP="007F0F45">
            <w:pPr>
              <w:pStyle w:val="CRCoverPage"/>
              <w:spacing w:after="0"/>
              <w:ind w:left="100"/>
              <w:rPr>
                <w:iCs/>
              </w:rPr>
            </w:pPr>
            <w:r>
              <w:rPr>
                <w:noProof/>
                <w:lang w:eastAsia="zh-CN"/>
              </w:rPr>
              <w:t>Also, SCG LTM cell switch is supposed not to involve the MN and the SN does not have MN RB and MCG RLC bearer configurations anyway, so it cannot include them in the candidate SCG LTM reference or candidate configurations, and the UE will release SRB1/SRB2 and all MN</w:t>
            </w:r>
            <w:r w:rsidR="00E9664B">
              <w:rPr>
                <w:noProof/>
                <w:lang w:eastAsia="zh-CN"/>
              </w:rPr>
              <w:t>-terminated</w:t>
            </w:r>
            <w:r>
              <w:rPr>
                <w:noProof/>
                <w:lang w:eastAsia="zh-CN"/>
              </w:rPr>
              <w:t xml:space="preserve"> </w:t>
            </w:r>
            <w:r w:rsidR="00E9664B">
              <w:rPr>
                <w:noProof/>
                <w:lang w:eastAsia="zh-CN"/>
              </w:rPr>
              <w:t>D</w:t>
            </w:r>
            <w:r>
              <w:rPr>
                <w:noProof/>
                <w:lang w:eastAsia="zh-CN"/>
              </w:rPr>
              <w:t xml:space="preserve">RBs and </w:t>
            </w:r>
            <w:r w:rsidR="00E9664B">
              <w:rPr>
                <w:noProof/>
                <w:lang w:eastAsia="zh-CN"/>
              </w:rPr>
              <w:t xml:space="preserve">MCG </w:t>
            </w:r>
            <w:r>
              <w:rPr>
                <w:noProof/>
                <w:lang w:eastAsia="zh-CN"/>
              </w:rPr>
              <w:t>RLC bearers at SCG LTM cell switch.</w:t>
            </w:r>
          </w:p>
        </w:tc>
      </w:tr>
      <w:tr w:rsidR="00EC7E5E" w14:paraId="144C1F84" w14:textId="77777777" w:rsidTr="007F0F45">
        <w:tc>
          <w:tcPr>
            <w:tcW w:w="2694" w:type="dxa"/>
            <w:gridSpan w:val="2"/>
            <w:tcBorders>
              <w:left w:val="single" w:sz="4" w:space="0" w:color="auto"/>
            </w:tcBorders>
          </w:tcPr>
          <w:p w14:paraId="0D5C8390" w14:textId="77777777" w:rsidR="00EC7E5E" w:rsidRDefault="00EC7E5E" w:rsidP="007F0F45">
            <w:pPr>
              <w:pStyle w:val="CRCoverPage"/>
              <w:spacing w:after="0"/>
              <w:rPr>
                <w:b/>
                <w:i/>
                <w:noProof/>
                <w:sz w:val="8"/>
                <w:szCs w:val="8"/>
              </w:rPr>
            </w:pPr>
          </w:p>
        </w:tc>
        <w:tc>
          <w:tcPr>
            <w:tcW w:w="6946" w:type="dxa"/>
            <w:gridSpan w:val="9"/>
            <w:tcBorders>
              <w:right w:val="single" w:sz="4" w:space="0" w:color="auto"/>
            </w:tcBorders>
          </w:tcPr>
          <w:p w14:paraId="312FDD5E" w14:textId="77777777" w:rsidR="00EC7E5E" w:rsidRDefault="00EC7E5E" w:rsidP="007F0F45">
            <w:pPr>
              <w:pStyle w:val="CRCoverPage"/>
              <w:spacing w:after="0"/>
              <w:rPr>
                <w:noProof/>
                <w:sz w:val="8"/>
                <w:szCs w:val="8"/>
              </w:rPr>
            </w:pPr>
          </w:p>
        </w:tc>
      </w:tr>
      <w:tr w:rsidR="00EC7E5E" w14:paraId="7D85E184" w14:textId="77777777" w:rsidTr="007F0F45">
        <w:tc>
          <w:tcPr>
            <w:tcW w:w="2694" w:type="dxa"/>
            <w:gridSpan w:val="2"/>
            <w:tcBorders>
              <w:left w:val="single" w:sz="4" w:space="0" w:color="auto"/>
            </w:tcBorders>
          </w:tcPr>
          <w:p w14:paraId="4761BF8D" w14:textId="77777777" w:rsidR="00EC7E5E" w:rsidRDefault="00EC7E5E" w:rsidP="007F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DF18A" w14:textId="1D0DE440" w:rsidR="00EC7E5E" w:rsidRPr="00B56221" w:rsidRDefault="00EC7E5E" w:rsidP="007F0F45">
            <w:pPr>
              <w:pStyle w:val="CRCoverPage"/>
              <w:spacing w:after="0"/>
              <w:ind w:left="100"/>
              <w:rPr>
                <w:noProof/>
              </w:rPr>
            </w:pPr>
            <w:r w:rsidRPr="00B56221">
              <w:rPr>
                <w:noProof/>
              </w:rPr>
              <w:t>At MCG LTM cell switch execution, the UE only releases MCG RLC bearers that are neither in the reference nor candidate configuration, and MN-terminated RBs that are neither in the reference nor candidate configuration, but SN-terminated RBs and SCG RLC bearers are kept unchanged (unless the SCG is released).</w:t>
            </w:r>
          </w:p>
          <w:p w14:paraId="38FA32F5" w14:textId="7181B452" w:rsidR="00EC7E5E" w:rsidRPr="00B56221" w:rsidRDefault="00EC7E5E" w:rsidP="007F0F45">
            <w:pPr>
              <w:pStyle w:val="CRCoverPage"/>
              <w:spacing w:after="0"/>
              <w:ind w:left="100"/>
              <w:rPr>
                <w:noProof/>
              </w:rPr>
            </w:pPr>
          </w:p>
          <w:p w14:paraId="7C4FA7CB" w14:textId="0D1B4C32" w:rsidR="00EC7E5E" w:rsidRPr="00B56221" w:rsidRDefault="00EC7E5E" w:rsidP="00EC7E5E">
            <w:pPr>
              <w:pStyle w:val="CRCoverPage"/>
              <w:spacing w:after="0"/>
              <w:ind w:left="100"/>
              <w:rPr>
                <w:noProof/>
              </w:rPr>
            </w:pPr>
            <w:r w:rsidRPr="00B56221">
              <w:rPr>
                <w:noProof/>
              </w:rPr>
              <w:t>At SCG LTM cell switch execution, the UE only releases SCG RLC bearers that are neither in the reference nor candidate configuration, and SN-terminated RBs that are neither in the reference nor candidate configuration, but MN-terminated RBs and MCG RLC bearers are kept unchanged.</w:t>
            </w:r>
          </w:p>
          <w:p w14:paraId="5268B3D6" w14:textId="77777777" w:rsidR="00EC7E5E" w:rsidRPr="00B56221" w:rsidRDefault="00EC7E5E" w:rsidP="007F0F45">
            <w:pPr>
              <w:pStyle w:val="CRCoverPage"/>
              <w:spacing w:after="0"/>
              <w:ind w:left="100"/>
              <w:rPr>
                <w:noProof/>
              </w:rPr>
            </w:pPr>
          </w:p>
          <w:p w14:paraId="65FE96CA" w14:textId="77777777" w:rsidR="00EC7E5E" w:rsidRPr="00B56221" w:rsidRDefault="00EC7E5E" w:rsidP="007F0F45">
            <w:pPr>
              <w:pStyle w:val="CRCoverPage"/>
              <w:spacing w:after="0"/>
              <w:ind w:left="100"/>
              <w:rPr>
                <w:b/>
                <w:noProof/>
                <w:lang w:eastAsia="zh-CN"/>
              </w:rPr>
            </w:pPr>
            <w:r w:rsidRPr="00B56221">
              <w:rPr>
                <w:b/>
                <w:noProof/>
                <w:lang w:eastAsia="zh-CN"/>
              </w:rPr>
              <w:lastRenderedPageBreak/>
              <w:t>Impact Analysis</w:t>
            </w:r>
          </w:p>
          <w:p w14:paraId="72EBA709" w14:textId="77777777" w:rsidR="00EC7E5E" w:rsidRPr="00B56221" w:rsidRDefault="00EC7E5E" w:rsidP="007F0F45">
            <w:pPr>
              <w:pStyle w:val="CRCoverPage"/>
              <w:spacing w:after="0"/>
              <w:ind w:left="100"/>
              <w:rPr>
                <w:noProof/>
                <w:u w:val="single"/>
                <w:lang w:eastAsia="zh-CN"/>
              </w:rPr>
            </w:pPr>
          </w:p>
          <w:p w14:paraId="5573F470" w14:textId="77777777" w:rsidR="00EC7E5E" w:rsidRPr="00B56221" w:rsidRDefault="00EC7E5E" w:rsidP="007F0F45">
            <w:pPr>
              <w:pStyle w:val="CRCoverPage"/>
              <w:spacing w:after="0"/>
              <w:ind w:left="100"/>
              <w:rPr>
                <w:noProof/>
                <w:u w:val="single"/>
                <w:lang w:eastAsia="zh-CN"/>
              </w:rPr>
            </w:pPr>
            <w:r w:rsidRPr="00B56221">
              <w:rPr>
                <w:noProof/>
                <w:u w:val="single"/>
                <w:lang w:eastAsia="zh-CN"/>
              </w:rPr>
              <w:t>Impacted 5G architecture options:</w:t>
            </w:r>
          </w:p>
          <w:p w14:paraId="5C754361" w14:textId="5203D47A" w:rsidR="00EC7E5E" w:rsidRPr="00B56221" w:rsidRDefault="00EC7E5E" w:rsidP="007F0F45">
            <w:pPr>
              <w:pStyle w:val="CRCoverPage"/>
              <w:spacing w:after="0"/>
              <w:ind w:left="100"/>
              <w:rPr>
                <w:rFonts w:eastAsia="DengXian"/>
                <w:noProof/>
                <w:lang w:eastAsia="zh-CN"/>
              </w:rPr>
            </w:pPr>
            <w:r w:rsidRPr="00B56221">
              <w:rPr>
                <w:noProof/>
                <w:lang w:eastAsia="zh-CN"/>
              </w:rPr>
              <w:t>NR-DC</w:t>
            </w:r>
          </w:p>
          <w:p w14:paraId="19A6C026" w14:textId="77777777" w:rsidR="00EC7E5E" w:rsidRPr="00B56221" w:rsidRDefault="00EC7E5E" w:rsidP="007F0F45">
            <w:pPr>
              <w:pStyle w:val="CRCoverPage"/>
              <w:spacing w:after="0"/>
              <w:ind w:left="100"/>
              <w:rPr>
                <w:noProof/>
                <w:lang w:eastAsia="zh-CN"/>
              </w:rPr>
            </w:pPr>
          </w:p>
          <w:p w14:paraId="2D263877" w14:textId="77777777" w:rsidR="00EC7E5E" w:rsidRPr="00B56221" w:rsidRDefault="00EC7E5E" w:rsidP="007F0F45">
            <w:pPr>
              <w:pStyle w:val="CRCoverPage"/>
              <w:spacing w:after="0"/>
              <w:ind w:left="100"/>
              <w:rPr>
                <w:noProof/>
                <w:lang w:eastAsia="zh-CN"/>
              </w:rPr>
            </w:pPr>
            <w:r w:rsidRPr="00B56221">
              <w:rPr>
                <w:noProof/>
                <w:u w:val="single"/>
                <w:lang w:eastAsia="zh-CN"/>
              </w:rPr>
              <w:t>Impacted functionality:</w:t>
            </w:r>
            <w:r w:rsidRPr="00B56221">
              <w:rPr>
                <w:noProof/>
                <w:lang w:eastAsia="zh-CN"/>
              </w:rPr>
              <w:t xml:space="preserve"> </w:t>
            </w:r>
          </w:p>
          <w:p w14:paraId="2E50EBB9" w14:textId="77777777" w:rsidR="00EC7E5E" w:rsidRPr="00B56221" w:rsidRDefault="00EC7E5E" w:rsidP="007F0F45">
            <w:pPr>
              <w:pStyle w:val="CRCoverPage"/>
              <w:spacing w:after="0"/>
              <w:ind w:left="100"/>
              <w:rPr>
                <w:noProof/>
                <w:lang w:eastAsia="zh-CN"/>
              </w:rPr>
            </w:pPr>
            <w:r w:rsidRPr="00B56221">
              <w:rPr>
                <w:noProof/>
                <w:lang w:eastAsia="zh-CN"/>
              </w:rPr>
              <w:t>LTM</w:t>
            </w:r>
          </w:p>
          <w:p w14:paraId="716FDE6A" w14:textId="77777777" w:rsidR="00EC7E5E" w:rsidRPr="00B56221" w:rsidRDefault="00EC7E5E" w:rsidP="007F0F45">
            <w:pPr>
              <w:pStyle w:val="CRCoverPage"/>
              <w:spacing w:after="0"/>
              <w:ind w:left="100"/>
              <w:rPr>
                <w:noProof/>
                <w:lang w:eastAsia="zh-CN"/>
              </w:rPr>
            </w:pPr>
          </w:p>
          <w:p w14:paraId="6BB469EA" w14:textId="77777777" w:rsidR="00EC7E5E" w:rsidRPr="00B56221" w:rsidRDefault="00EC7E5E" w:rsidP="007F0F45">
            <w:pPr>
              <w:pStyle w:val="CRCoverPage"/>
              <w:spacing w:after="0"/>
              <w:ind w:left="100"/>
              <w:rPr>
                <w:noProof/>
                <w:lang w:eastAsia="zh-CN"/>
              </w:rPr>
            </w:pPr>
            <w:r w:rsidRPr="00B56221">
              <w:rPr>
                <w:noProof/>
                <w:u w:val="single"/>
                <w:lang w:eastAsia="zh-CN"/>
              </w:rPr>
              <w:t>Inter-operability:</w:t>
            </w:r>
            <w:r w:rsidRPr="00B56221">
              <w:rPr>
                <w:noProof/>
                <w:lang w:eastAsia="zh-CN"/>
              </w:rPr>
              <w:t xml:space="preserve"> </w:t>
            </w:r>
          </w:p>
          <w:p w14:paraId="324040C9" w14:textId="34EAB24F" w:rsidR="00EC7E5E" w:rsidRPr="00B56221" w:rsidRDefault="00EC7E5E" w:rsidP="007F0F45">
            <w:pPr>
              <w:pStyle w:val="CRCoverPage"/>
              <w:spacing w:after="0"/>
              <w:ind w:left="100"/>
              <w:rPr>
                <w:noProof/>
              </w:rPr>
            </w:pPr>
            <w:r w:rsidRPr="00B56221">
              <w:rPr>
                <w:noProof/>
              </w:rPr>
              <w:t xml:space="preserve">If the network is implemented according to the CR and UE is not, </w:t>
            </w:r>
            <w:r w:rsidR="00E9664B" w:rsidRPr="00B56221">
              <w:rPr>
                <w:noProof/>
              </w:rPr>
              <w:t>SCG LTM cell switch execution and MCG LTM cell switch execution in NR-DC without SCG release result in unspecified UE behaviour, and MCG LTM cell switch execution in NR-DC, with SCG release or unchanged releases all SN-terminated DRBs.</w:t>
            </w:r>
          </w:p>
          <w:p w14:paraId="32133D01" w14:textId="77777777" w:rsidR="00E9664B" w:rsidRPr="00B56221" w:rsidRDefault="00E9664B" w:rsidP="007F0F45">
            <w:pPr>
              <w:pStyle w:val="CRCoverPage"/>
              <w:spacing w:after="0"/>
              <w:ind w:left="100"/>
              <w:rPr>
                <w:noProof/>
              </w:rPr>
            </w:pPr>
          </w:p>
          <w:p w14:paraId="07889CBB" w14:textId="3101EDF9" w:rsidR="00EC7E5E" w:rsidRPr="00B56221" w:rsidRDefault="00EC7E5E" w:rsidP="007F0F45">
            <w:pPr>
              <w:pStyle w:val="CRCoverPage"/>
              <w:spacing w:after="0"/>
              <w:ind w:left="100"/>
              <w:rPr>
                <w:noProof/>
              </w:rPr>
            </w:pPr>
            <w:r w:rsidRPr="00B56221">
              <w:rPr>
                <w:noProof/>
              </w:rPr>
              <w:t xml:space="preserve">If the UE is implemented according to the CR and the network is not, </w:t>
            </w:r>
            <w:r w:rsidR="00A22562" w:rsidRPr="00B56221">
              <w:rPr>
                <w:noProof/>
              </w:rPr>
              <w:t>there is no inter-operability issue.</w:t>
            </w:r>
          </w:p>
          <w:p w14:paraId="2F560D1A" w14:textId="77777777" w:rsidR="00ED0553" w:rsidRPr="00B56221" w:rsidRDefault="00ED0553" w:rsidP="007F0F45">
            <w:pPr>
              <w:pStyle w:val="CRCoverPage"/>
              <w:spacing w:after="0"/>
              <w:ind w:left="100"/>
              <w:rPr>
                <w:noProof/>
              </w:rPr>
            </w:pPr>
          </w:p>
          <w:p w14:paraId="660233B0" w14:textId="0EB6E682" w:rsidR="00ED0553" w:rsidRPr="00B56221" w:rsidRDefault="00ED0553" w:rsidP="007F0F45">
            <w:pPr>
              <w:pStyle w:val="CRCoverPage"/>
              <w:spacing w:after="0"/>
              <w:ind w:left="100"/>
              <w:rPr>
                <w:noProof/>
              </w:rPr>
            </w:pPr>
            <w:r w:rsidRPr="00B56221">
              <w:rPr>
                <w:noProof/>
              </w:rPr>
              <w:t>A UE and a network supporting SCG LTM and/or MCG LTM with SCG unchanged or with SCG release shall implement this CR.</w:t>
            </w:r>
          </w:p>
        </w:tc>
      </w:tr>
      <w:tr w:rsidR="00EC7E5E" w14:paraId="21B23FF8" w14:textId="77777777" w:rsidTr="007F0F45">
        <w:tc>
          <w:tcPr>
            <w:tcW w:w="2694" w:type="dxa"/>
            <w:gridSpan w:val="2"/>
            <w:tcBorders>
              <w:left w:val="single" w:sz="4" w:space="0" w:color="auto"/>
            </w:tcBorders>
          </w:tcPr>
          <w:p w14:paraId="14298B74" w14:textId="77777777" w:rsidR="00EC7E5E" w:rsidRDefault="00EC7E5E" w:rsidP="007F0F45">
            <w:pPr>
              <w:pStyle w:val="CRCoverPage"/>
              <w:spacing w:after="0"/>
              <w:rPr>
                <w:b/>
                <w:i/>
                <w:noProof/>
                <w:sz w:val="8"/>
                <w:szCs w:val="8"/>
              </w:rPr>
            </w:pPr>
          </w:p>
        </w:tc>
        <w:tc>
          <w:tcPr>
            <w:tcW w:w="6946" w:type="dxa"/>
            <w:gridSpan w:val="9"/>
            <w:tcBorders>
              <w:right w:val="single" w:sz="4" w:space="0" w:color="auto"/>
            </w:tcBorders>
          </w:tcPr>
          <w:p w14:paraId="18D7966B" w14:textId="77777777" w:rsidR="00EC7E5E" w:rsidRPr="00B56221" w:rsidRDefault="00EC7E5E" w:rsidP="007F0F45">
            <w:pPr>
              <w:pStyle w:val="CRCoverPage"/>
              <w:spacing w:after="0"/>
              <w:rPr>
                <w:noProof/>
                <w:sz w:val="8"/>
                <w:szCs w:val="8"/>
              </w:rPr>
            </w:pPr>
          </w:p>
        </w:tc>
      </w:tr>
      <w:tr w:rsidR="00EC7E5E" w14:paraId="76F4668B" w14:textId="77777777" w:rsidTr="007F0F45">
        <w:tc>
          <w:tcPr>
            <w:tcW w:w="2694" w:type="dxa"/>
            <w:gridSpan w:val="2"/>
            <w:tcBorders>
              <w:left w:val="single" w:sz="4" w:space="0" w:color="auto"/>
              <w:bottom w:val="single" w:sz="4" w:space="0" w:color="auto"/>
            </w:tcBorders>
          </w:tcPr>
          <w:p w14:paraId="4E4CD04E" w14:textId="77777777" w:rsidR="00EC7E5E" w:rsidRDefault="00EC7E5E" w:rsidP="007F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0178D" w14:textId="1B3CE8FC" w:rsidR="00EC7E5E" w:rsidRPr="00B56221" w:rsidRDefault="00711B32" w:rsidP="007F0F45">
            <w:pPr>
              <w:pStyle w:val="CRCoverPage"/>
              <w:spacing w:after="0"/>
              <w:ind w:left="100"/>
              <w:rPr>
                <w:noProof/>
              </w:rPr>
            </w:pPr>
            <w:r w:rsidRPr="00B56221">
              <w:rPr>
                <w:noProof/>
              </w:rPr>
              <w:t xml:space="preserve">SCG LTM cell switch execution </w:t>
            </w:r>
            <w:r w:rsidR="00E9664B" w:rsidRPr="00B56221">
              <w:rPr>
                <w:noProof/>
              </w:rPr>
              <w:t xml:space="preserve">and </w:t>
            </w:r>
            <w:r w:rsidRPr="00B56221">
              <w:rPr>
                <w:noProof/>
              </w:rPr>
              <w:t xml:space="preserve">MCG LTM cell switch execution in NR-DC without SCG release </w:t>
            </w:r>
            <w:r w:rsidR="00E9664B" w:rsidRPr="00B56221">
              <w:rPr>
                <w:noProof/>
              </w:rPr>
              <w:t>results in unspecified UE behaviour, MCG LTM cell switch execution in NR-DC with SCG release or unchanged releases all SN-terminated DRBs.</w:t>
            </w:r>
          </w:p>
        </w:tc>
      </w:tr>
      <w:tr w:rsidR="00EC7E5E" w14:paraId="7F3DA047" w14:textId="77777777" w:rsidTr="007F0F45">
        <w:tc>
          <w:tcPr>
            <w:tcW w:w="2694" w:type="dxa"/>
            <w:gridSpan w:val="2"/>
          </w:tcPr>
          <w:p w14:paraId="190ED91C" w14:textId="77777777" w:rsidR="00EC7E5E" w:rsidRDefault="00EC7E5E" w:rsidP="007F0F45">
            <w:pPr>
              <w:pStyle w:val="CRCoverPage"/>
              <w:spacing w:after="0"/>
              <w:rPr>
                <w:b/>
                <w:i/>
                <w:noProof/>
                <w:sz w:val="8"/>
                <w:szCs w:val="8"/>
              </w:rPr>
            </w:pPr>
          </w:p>
        </w:tc>
        <w:tc>
          <w:tcPr>
            <w:tcW w:w="6946" w:type="dxa"/>
            <w:gridSpan w:val="9"/>
          </w:tcPr>
          <w:p w14:paraId="69ABCF53" w14:textId="77777777" w:rsidR="00EC7E5E" w:rsidRDefault="00EC7E5E" w:rsidP="007F0F45">
            <w:pPr>
              <w:pStyle w:val="CRCoverPage"/>
              <w:spacing w:after="0"/>
              <w:rPr>
                <w:noProof/>
                <w:sz w:val="8"/>
                <w:szCs w:val="8"/>
              </w:rPr>
            </w:pPr>
          </w:p>
        </w:tc>
      </w:tr>
      <w:tr w:rsidR="00EC7E5E" w14:paraId="5ACB8C02" w14:textId="77777777" w:rsidTr="007F0F45">
        <w:tc>
          <w:tcPr>
            <w:tcW w:w="2694" w:type="dxa"/>
            <w:gridSpan w:val="2"/>
            <w:tcBorders>
              <w:top w:val="single" w:sz="4" w:space="0" w:color="auto"/>
              <w:left w:val="single" w:sz="4" w:space="0" w:color="auto"/>
            </w:tcBorders>
          </w:tcPr>
          <w:p w14:paraId="7A3AD108" w14:textId="77777777" w:rsidR="00EC7E5E" w:rsidRDefault="00EC7E5E" w:rsidP="007F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08E2" w14:textId="33001E14" w:rsidR="00EC7E5E" w:rsidRDefault="00EC7E5E" w:rsidP="007F0F45">
            <w:pPr>
              <w:pStyle w:val="CRCoverPage"/>
              <w:spacing w:after="0"/>
              <w:ind w:left="100"/>
              <w:rPr>
                <w:noProof/>
              </w:rPr>
            </w:pPr>
            <w:r>
              <w:rPr>
                <w:noProof/>
              </w:rPr>
              <w:t>5.3.</w:t>
            </w:r>
            <w:r w:rsidR="00711B32">
              <w:rPr>
                <w:noProof/>
              </w:rPr>
              <w:t>5.18.6</w:t>
            </w:r>
          </w:p>
        </w:tc>
      </w:tr>
      <w:tr w:rsidR="00EC7E5E" w14:paraId="63734D5F" w14:textId="77777777" w:rsidTr="007F0F45">
        <w:tc>
          <w:tcPr>
            <w:tcW w:w="2694" w:type="dxa"/>
            <w:gridSpan w:val="2"/>
            <w:tcBorders>
              <w:left w:val="single" w:sz="4" w:space="0" w:color="auto"/>
            </w:tcBorders>
          </w:tcPr>
          <w:p w14:paraId="4DC7149F" w14:textId="77777777" w:rsidR="00EC7E5E" w:rsidRDefault="00EC7E5E" w:rsidP="007F0F45">
            <w:pPr>
              <w:pStyle w:val="CRCoverPage"/>
              <w:spacing w:after="0"/>
              <w:rPr>
                <w:b/>
                <w:i/>
                <w:noProof/>
                <w:sz w:val="8"/>
                <w:szCs w:val="8"/>
              </w:rPr>
            </w:pPr>
          </w:p>
        </w:tc>
        <w:tc>
          <w:tcPr>
            <w:tcW w:w="6946" w:type="dxa"/>
            <w:gridSpan w:val="9"/>
            <w:tcBorders>
              <w:right w:val="single" w:sz="4" w:space="0" w:color="auto"/>
            </w:tcBorders>
          </w:tcPr>
          <w:p w14:paraId="696F072E" w14:textId="77777777" w:rsidR="00EC7E5E" w:rsidRDefault="00EC7E5E" w:rsidP="007F0F45">
            <w:pPr>
              <w:pStyle w:val="CRCoverPage"/>
              <w:spacing w:after="0"/>
              <w:rPr>
                <w:noProof/>
                <w:sz w:val="8"/>
                <w:szCs w:val="8"/>
              </w:rPr>
            </w:pPr>
          </w:p>
        </w:tc>
      </w:tr>
      <w:tr w:rsidR="00EC7E5E" w14:paraId="253B0EE5" w14:textId="77777777" w:rsidTr="007F0F45">
        <w:tc>
          <w:tcPr>
            <w:tcW w:w="2694" w:type="dxa"/>
            <w:gridSpan w:val="2"/>
            <w:tcBorders>
              <w:left w:val="single" w:sz="4" w:space="0" w:color="auto"/>
            </w:tcBorders>
          </w:tcPr>
          <w:p w14:paraId="596C114C" w14:textId="77777777" w:rsidR="00EC7E5E" w:rsidRDefault="00EC7E5E" w:rsidP="007F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07E02" w14:textId="77777777" w:rsidR="00EC7E5E" w:rsidRDefault="00EC7E5E" w:rsidP="007F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ECDB2" w14:textId="77777777" w:rsidR="00EC7E5E" w:rsidRDefault="00EC7E5E" w:rsidP="007F0F45">
            <w:pPr>
              <w:pStyle w:val="CRCoverPage"/>
              <w:spacing w:after="0"/>
              <w:jc w:val="center"/>
              <w:rPr>
                <w:b/>
                <w:caps/>
                <w:noProof/>
              </w:rPr>
            </w:pPr>
            <w:r>
              <w:rPr>
                <w:b/>
                <w:caps/>
                <w:noProof/>
              </w:rPr>
              <w:t>N</w:t>
            </w:r>
          </w:p>
        </w:tc>
        <w:tc>
          <w:tcPr>
            <w:tcW w:w="2977" w:type="dxa"/>
            <w:gridSpan w:val="4"/>
          </w:tcPr>
          <w:p w14:paraId="3635FDA1" w14:textId="77777777" w:rsidR="00EC7E5E" w:rsidRDefault="00EC7E5E" w:rsidP="007F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FECC5" w14:textId="77777777" w:rsidR="00EC7E5E" w:rsidRDefault="00EC7E5E" w:rsidP="007F0F45">
            <w:pPr>
              <w:pStyle w:val="CRCoverPage"/>
              <w:spacing w:after="0"/>
              <w:ind w:left="99"/>
              <w:rPr>
                <w:noProof/>
              </w:rPr>
            </w:pPr>
          </w:p>
        </w:tc>
      </w:tr>
      <w:tr w:rsidR="00EC7E5E" w14:paraId="275BDB9C" w14:textId="77777777" w:rsidTr="007F0F45">
        <w:tc>
          <w:tcPr>
            <w:tcW w:w="2694" w:type="dxa"/>
            <w:gridSpan w:val="2"/>
            <w:tcBorders>
              <w:left w:val="single" w:sz="4" w:space="0" w:color="auto"/>
            </w:tcBorders>
          </w:tcPr>
          <w:p w14:paraId="65B72C0C" w14:textId="77777777" w:rsidR="00EC7E5E" w:rsidRDefault="00EC7E5E" w:rsidP="007F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1C5CA" w14:textId="77777777" w:rsidR="00EC7E5E" w:rsidRDefault="00EC7E5E" w:rsidP="007F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DB2C6" w14:textId="77777777" w:rsidR="00EC7E5E" w:rsidRDefault="00EC7E5E" w:rsidP="007F0F45">
            <w:pPr>
              <w:pStyle w:val="CRCoverPage"/>
              <w:spacing w:after="0"/>
              <w:jc w:val="center"/>
              <w:rPr>
                <w:b/>
                <w:caps/>
                <w:noProof/>
              </w:rPr>
            </w:pPr>
            <w:r>
              <w:rPr>
                <w:b/>
                <w:caps/>
                <w:noProof/>
              </w:rPr>
              <w:t>X</w:t>
            </w:r>
          </w:p>
        </w:tc>
        <w:tc>
          <w:tcPr>
            <w:tcW w:w="2977" w:type="dxa"/>
            <w:gridSpan w:val="4"/>
          </w:tcPr>
          <w:p w14:paraId="5BB007FB" w14:textId="77777777" w:rsidR="00EC7E5E" w:rsidRDefault="00EC7E5E" w:rsidP="007F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F0EEA" w14:textId="77777777" w:rsidR="00EC7E5E" w:rsidRDefault="00EC7E5E" w:rsidP="007F0F45">
            <w:pPr>
              <w:pStyle w:val="CRCoverPage"/>
              <w:spacing w:after="0"/>
              <w:ind w:left="99"/>
              <w:rPr>
                <w:noProof/>
              </w:rPr>
            </w:pPr>
            <w:r>
              <w:rPr>
                <w:noProof/>
              </w:rPr>
              <w:t xml:space="preserve">TS/TR ... CR ... </w:t>
            </w:r>
          </w:p>
        </w:tc>
      </w:tr>
      <w:tr w:rsidR="00EC7E5E" w14:paraId="1C3CAA70" w14:textId="77777777" w:rsidTr="007F0F45">
        <w:tc>
          <w:tcPr>
            <w:tcW w:w="2694" w:type="dxa"/>
            <w:gridSpan w:val="2"/>
            <w:tcBorders>
              <w:left w:val="single" w:sz="4" w:space="0" w:color="auto"/>
            </w:tcBorders>
          </w:tcPr>
          <w:p w14:paraId="0A04B6C8" w14:textId="77777777" w:rsidR="00EC7E5E" w:rsidRDefault="00EC7E5E" w:rsidP="007F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4D897" w14:textId="77777777" w:rsidR="00EC7E5E" w:rsidRDefault="00EC7E5E" w:rsidP="007F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61310" w14:textId="77777777" w:rsidR="00EC7E5E" w:rsidRDefault="00EC7E5E" w:rsidP="007F0F45">
            <w:pPr>
              <w:pStyle w:val="CRCoverPage"/>
              <w:spacing w:after="0"/>
              <w:jc w:val="center"/>
              <w:rPr>
                <w:b/>
                <w:caps/>
                <w:noProof/>
              </w:rPr>
            </w:pPr>
            <w:r>
              <w:rPr>
                <w:b/>
                <w:caps/>
                <w:noProof/>
              </w:rPr>
              <w:t>X</w:t>
            </w:r>
          </w:p>
        </w:tc>
        <w:tc>
          <w:tcPr>
            <w:tcW w:w="2977" w:type="dxa"/>
            <w:gridSpan w:val="4"/>
          </w:tcPr>
          <w:p w14:paraId="4826308B" w14:textId="77777777" w:rsidR="00EC7E5E" w:rsidRDefault="00EC7E5E" w:rsidP="007F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11557" w14:textId="77777777" w:rsidR="00EC7E5E" w:rsidRDefault="00EC7E5E" w:rsidP="007F0F45">
            <w:pPr>
              <w:pStyle w:val="CRCoverPage"/>
              <w:spacing w:after="0"/>
              <w:ind w:left="99"/>
              <w:rPr>
                <w:noProof/>
              </w:rPr>
            </w:pPr>
            <w:r>
              <w:rPr>
                <w:noProof/>
              </w:rPr>
              <w:t xml:space="preserve">TS/TR ... CR ... </w:t>
            </w:r>
          </w:p>
        </w:tc>
      </w:tr>
      <w:tr w:rsidR="00EC7E5E" w14:paraId="1377AB81" w14:textId="77777777" w:rsidTr="007F0F45">
        <w:tc>
          <w:tcPr>
            <w:tcW w:w="2694" w:type="dxa"/>
            <w:gridSpan w:val="2"/>
            <w:tcBorders>
              <w:left w:val="single" w:sz="4" w:space="0" w:color="auto"/>
            </w:tcBorders>
          </w:tcPr>
          <w:p w14:paraId="5E6339AA" w14:textId="77777777" w:rsidR="00EC7E5E" w:rsidRDefault="00EC7E5E" w:rsidP="007F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82AB1" w14:textId="77777777" w:rsidR="00EC7E5E" w:rsidRDefault="00EC7E5E" w:rsidP="007F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A8C6A" w14:textId="77777777" w:rsidR="00EC7E5E" w:rsidRDefault="00EC7E5E" w:rsidP="007F0F45">
            <w:pPr>
              <w:pStyle w:val="CRCoverPage"/>
              <w:spacing w:after="0"/>
              <w:jc w:val="center"/>
              <w:rPr>
                <w:b/>
                <w:caps/>
                <w:noProof/>
              </w:rPr>
            </w:pPr>
            <w:r>
              <w:rPr>
                <w:b/>
                <w:caps/>
                <w:noProof/>
              </w:rPr>
              <w:t>X</w:t>
            </w:r>
          </w:p>
        </w:tc>
        <w:tc>
          <w:tcPr>
            <w:tcW w:w="2977" w:type="dxa"/>
            <w:gridSpan w:val="4"/>
          </w:tcPr>
          <w:p w14:paraId="25697642" w14:textId="77777777" w:rsidR="00EC7E5E" w:rsidRDefault="00EC7E5E" w:rsidP="007F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EA7AD9" w14:textId="77777777" w:rsidR="00EC7E5E" w:rsidRDefault="00EC7E5E" w:rsidP="007F0F45">
            <w:pPr>
              <w:pStyle w:val="CRCoverPage"/>
              <w:spacing w:after="0"/>
              <w:ind w:left="99"/>
              <w:rPr>
                <w:noProof/>
              </w:rPr>
            </w:pPr>
            <w:r>
              <w:rPr>
                <w:noProof/>
              </w:rPr>
              <w:t xml:space="preserve">TS/TR ... CR ... </w:t>
            </w:r>
          </w:p>
        </w:tc>
      </w:tr>
      <w:tr w:rsidR="00EC7E5E" w14:paraId="03BC70F9" w14:textId="77777777" w:rsidTr="007F0F45">
        <w:tc>
          <w:tcPr>
            <w:tcW w:w="2694" w:type="dxa"/>
            <w:gridSpan w:val="2"/>
            <w:tcBorders>
              <w:left w:val="single" w:sz="4" w:space="0" w:color="auto"/>
            </w:tcBorders>
          </w:tcPr>
          <w:p w14:paraId="70FB3114" w14:textId="77777777" w:rsidR="00EC7E5E" w:rsidRDefault="00EC7E5E" w:rsidP="007F0F45">
            <w:pPr>
              <w:pStyle w:val="CRCoverPage"/>
              <w:spacing w:after="0"/>
              <w:rPr>
                <w:b/>
                <w:i/>
                <w:noProof/>
              </w:rPr>
            </w:pPr>
          </w:p>
        </w:tc>
        <w:tc>
          <w:tcPr>
            <w:tcW w:w="6946" w:type="dxa"/>
            <w:gridSpan w:val="9"/>
            <w:tcBorders>
              <w:right w:val="single" w:sz="4" w:space="0" w:color="auto"/>
            </w:tcBorders>
          </w:tcPr>
          <w:p w14:paraId="6F96B576" w14:textId="77777777" w:rsidR="00EC7E5E" w:rsidRDefault="00EC7E5E" w:rsidP="007F0F45">
            <w:pPr>
              <w:pStyle w:val="CRCoverPage"/>
              <w:spacing w:after="0"/>
              <w:rPr>
                <w:noProof/>
              </w:rPr>
            </w:pPr>
          </w:p>
        </w:tc>
      </w:tr>
      <w:tr w:rsidR="00EC7E5E" w14:paraId="6D19A86C" w14:textId="77777777" w:rsidTr="007F0F45">
        <w:tc>
          <w:tcPr>
            <w:tcW w:w="2694" w:type="dxa"/>
            <w:gridSpan w:val="2"/>
            <w:tcBorders>
              <w:left w:val="single" w:sz="4" w:space="0" w:color="auto"/>
              <w:bottom w:val="single" w:sz="4" w:space="0" w:color="auto"/>
            </w:tcBorders>
          </w:tcPr>
          <w:p w14:paraId="6F46B2BB" w14:textId="77777777" w:rsidR="00EC7E5E" w:rsidRDefault="00EC7E5E" w:rsidP="007F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3AB92" w14:textId="77777777" w:rsidR="00EC7E5E" w:rsidRDefault="00EC7E5E" w:rsidP="007F0F45">
            <w:pPr>
              <w:pStyle w:val="CRCoverPage"/>
              <w:spacing w:after="0"/>
              <w:ind w:left="100"/>
              <w:rPr>
                <w:noProof/>
              </w:rPr>
            </w:pPr>
          </w:p>
        </w:tc>
      </w:tr>
      <w:tr w:rsidR="00EC7E5E" w:rsidRPr="008863B9" w14:paraId="49A03EE9" w14:textId="77777777" w:rsidTr="007F0F45">
        <w:tc>
          <w:tcPr>
            <w:tcW w:w="2694" w:type="dxa"/>
            <w:gridSpan w:val="2"/>
            <w:tcBorders>
              <w:top w:val="single" w:sz="4" w:space="0" w:color="auto"/>
              <w:bottom w:val="single" w:sz="4" w:space="0" w:color="auto"/>
            </w:tcBorders>
          </w:tcPr>
          <w:p w14:paraId="0C5F33C5" w14:textId="77777777" w:rsidR="00EC7E5E" w:rsidRPr="008863B9" w:rsidRDefault="00EC7E5E" w:rsidP="007F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1BBD9" w14:textId="77777777" w:rsidR="00EC7E5E" w:rsidRPr="008863B9" w:rsidRDefault="00EC7E5E" w:rsidP="007F0F45">
            <w:pPr>
              <w:pStyle w:val="CRCoverPage"/>
              <w:spacing w:after="0"/>
              <w:ind w:left="100"/>
              <w:rPr>
                <w:noProof/>
                <w:sz w:val="8"/>
                <w:szCs w:val="8"/>
              </w:rPr>
            </w:pPr>
          </w:p>
        </w:tc>
      </w:tr>
      <w:tr w:rsidR="00EC7E5E" w14:paraId="0E076805" w14:textId="77777777" w:rsidTr="007F0F45">
        <w:tc>
          <w:tcPr>
            <w:tcW w:w="2694" w:type="dxa"/>
            <w:gridSpan w:val="2"/>
            <w:tcBorders>
              <w:top w:val="single" w:sz="4" w:space="0" w:color="auto"/>
              <w:left w:val="single" w:sz="4" w:space="0" w:color="auto"/>
              <w:bottom w:val="single" w:sz="4" w:space="0" w:color="auto"/>
            </w:tcBorders>
          </w:tcPr>
          <w:p w14:paraId="239A4AA3" w14:textId="77777777" w:rsidR="00EC7E5E" w:rsidRDefault="00EC7E5E" w:rsidP="007F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E0875" w14:textId="77777777" w:rsidR="00EC7E5E" w:rsidRDefault="00EC7E5E" w:rsidP="007F0F45">
            <w:pPr>
              <w:pStyle w:val="CRCoverPage"/>
              <w:spacing w:after="0"/>
              <w:ind w:left="100"/>
              <w:rPr>
                <w:noProof/>
              </w:rPr>
            </w:pPr>
          </w:p>
        </w:tc>
      </w:tr>
    </w:tbl>
    <w:p w14:paraId="4D2E3081" w14:textId="77777777" w:rsidR="00EC7E5E" w:rsidRDefault="00EC7E5E" w:rsidP="00EC7E5E">
      <w:pPr>
        <w:pStyle w:val="CRCoverPage"/>
        <w:spacing w:after="0"/>
        <w:rPr>
          <w:noProof/>
          <w:sz w:val="8"/>
          <w:szCs w:val="8"/>
        </w:rPr>
      </w:pPr>
    </w:p>
    <w:p w14:paraId="1954CC6F" w14:textId="77777777" w:rsidR="00EC7E5E" w:rsidRDefault="00EC7E5E" w:rsidP="00535B51">
      <w:pPr>
        <w:sectPr w:rsidR="00EC7E5E" w:rsidSect="009351E7">
          <w:pgSz w:w="11906" w:h="16838" w:code="9"/>
          <w:pgMar w:top="1440" w:right="1440" w:bottom="1440" w:left="1440" w:header="708" w:footer="708" w:gutter="0"/>
          <w:cols w:space="708"/>
          <w:docGrid w:linePitch="360"/>
        </w:sectPr>
      </w:pPr>
    </w:p>
    <w:p w14:paraId="29A1EB21" w14:textId="7E4ADEDD" w:rsidR="004015EC" w:rsidRDefault="004015EC" w:rsidP="00535B51"/>
    <w:p w14:paraId="362D60A2" w14:textId="77777777" w:rsidR="00EC7E5E" w:rsidRPr="00D839FF" w:rsidRDefault="00EC7E5E" w:rsidP="00EC7E5E">
      <w:pPr>
        <w:pStyle w:val="Heading5"/>
        <w:rPr>
          <w:rFonts w:eastAsia="MS Mincho"/>
        </w:rPr>
      </w:pPr>
      <w:bookmarkStart w:id="1" w:name="_Toc193445554"/>
      <w:bookmarkStart w:id="2" w:name="_Toc193451359"/>
      <w:bookmarkStart w:id="3" w:name="_Toc193462624"/>
      <w:r w:rsidRPr="00D839FF">
        <w:rPr>
          <w:rFonts w:eastAsia="MS Mincho"/>
        </w:rPr>
        <w:t>5.3.5.18.6</w:t>
      </w:r>
      <w:r w:rsidRPr="00D839FF">
        <w:rPr>
          <w:rFonts w:eastAsia="MS Mincho"/>
        </w:rPr>
        <w:tab/>
        <w:t>LTM cell switch execution</w:t>
      </w:r>
      <w:bookmarkEnd w:id="1"/>
      <w:bookmarkEnd w:id="2"/>
      <w:bookmarkEnd w:id="3"/>
    </w:p>
    <w:p w14:paraId="05E0E6D8" w14:textId="77777777" w:rsidR="00EC7E5E" w:rsidRPr="00D839FF" w:rsidRDefault="00EC7E5E" w:rsidP="00EC7E5E">
      <w:r w:rsidRPr="00D839FF">
        <w:t>Upon the indication by lower layers that an LTM cell switch procedure is triggered, or upon performing LTM cell switch following cell selection performed while timer T311 was running, as specified in 5.3.7.3, the UE shall:</w:t>
      </w:r>
    </w:p>
    <w:p w14:paraId="2004A498" w14:textId="77777777" w:rsidR="00EC7E5E" w:rsidRPr="00D839FF" w:rsidRDefault="00EC7E5E" w:rsidP="00EC7E5E">
      <w:pPr>
        <w:pStyle w:val="B1"/>
      </w:pPr>
      <w:r w:rsidRPr="00D839FF">
        <w:t>1&gt;</w:t>
      </w:r>
      <w:r w:rsidRPr="00D839FF">
        <w:tab/>
        <w:t>if the LTM cell switch is triggered on the MCG:</w:t>
      </w:r>
    </w:p>
    <w:p w14:paraId="6D2B1091" w14:textId="77777777" w:rsidR="00EC7E5E" w:rsidRPr="00D839FF" w:rsidRDefault="00EC7E5E" w:rsidP="00EC7E5E">
      <w:pPr>
        <w:pStyle w:val="B2"/>
      </w:pPr>
      <w:r w:rsidRPr="00D839FF">
        <w:t>2&gt;</w:t>
      </w:r>
      <w:r w:rsidRPr="00D839FF">
        <w:tab/>
        <w:t xml:space="preserve">release/clear all current dedicated and common radio configurations which have neither been received via SRB1 within </w:t>
      </w:r>
      <w:proofErr w:type="spellStart"/>
      <w:r w:rsidRPr="00D839FF">
        <w:rPr>
          <w:i/>
        </w:rPr>
        <w:t>mrdc-SecondaryCellGroup</w:t>
      </w:r>
      <w:proofErr w:type="spellEnd"/>
      <w:r w:rsidRPr="00D839FF">
        <w:rPr>
          <w:iCs/>
        </w:rPr>
        <w:t>, nor via SRB3</w:t>
      </w:r>
      <w:r w:rsidRPr="00D839FF">
        <w:t xml:space="preserve"> except for the following:</w:t>
      </w:r>
    </w:p>
    <w:p w14:paraId="2827711B" w14:textId="77777777" w:rsidR="00EC7E5E" w:rsidRPr="00D839FF" w:rsidRDefault="00EC7E5E" w:rsidP="00EC7E5E">
      <w:pPr>
        <w:pStyle w:val="B3"/>
      </w:pPr>
      <w:r w:rsidRPr="00D839FF">
        <w:t>-</w:t>
      </w:r>
      <w:r w:rsidRPr="00D839FF">
        <w:tab/>
        <w:t xml:space="preserve">the radio bearer configuration (configured via </w:t>
      </w:r>
      <w:r w:rsidRPr="00D839FF">
        <w:rPr>
          <w:i/>
          <w:iCs/>
        </w:rPr>
        <w:t>RadioBearerConfig</w:t>
      </w:r>
      <w:r w:rsidRPr="00D839FF">
        <w:t>)</w:t>
      </w:r>
    </w:p>
    <w:p w14:paraId="0C2AD7FA" w14:textId="77777777" w:rsidR="00EC7E5E" w:rsidRPr="00D839FF" w:rsidRDefault="00EC7E5E" w:rsidP="00EC7E5E">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62AC4A04" w14:textId="77777777" w:rsidR="00EC7E5E" w:rsidRPr="00D839FF" w:rsidRDefault="00EC7E5E" w:rsidP="00EC7E5E">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06A05E23" w14:textId="77777777" w:rsidR="00EC7E5E" w:rsidRPr="00D839FF" w:rsidRDefault="00EC7E5E" w:rsidP="00EC7E5E">
      <w:pPr>
        <w:pStyle w:val="B3"/>
      </w:pPr>
      <w:r w:rsidRPr="00D839FF">
        <w:t>-</w:t>
      </w:r>
      <w:r w:rsidRPr="00D839FF">
        <w:tab/>
        <w:t xml:space="preserve">the UE variables </w:t>
      </w:r>
      <w:proofErr w:type="spellStart"/>
      <w:r w:rsidRPr="00D839FF">
        <w:rPr>
          <w:i/>
          <w:iCs/>
        </w:rPr>
        <w:t>VarLTM-ServingCellNoResetID</w:t>
      </w:r>
      <w:proofErr w:type="spellEnd"/>
      <w:r w:rsidRPr="00D839FF">
        <w:rPr>
          <w:iCs/>
        </w:rPr>
        <w:t xml:space="preserve"> and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514820A8" w14:textId="77777777" w:rsidR="00EC7E5E" w:rsidRPr="00D839FF" w:rsidRDefault="00EC7E5E" w:rsidP="00EC7E5E">
      <w:pPr>
        <w:pStyle w:val="B3"/>
      </w:pPr>
      <w:r w:rsidRPr="00D839FF">
        <w:t>-</w:t>
      </w:r>
      <w:r w:rsidRPr="00D839FF">
        <w:tab/>
        <w:t xml:space="preserve">the </w:t>
      </w:r>
      <w:r w:rsidRPr="00D839FF">
        <w:rPr>
          <w:i/>
        </w:rPr>
        <w:t>ltm-Config</w:t>
      </w:r>
      <w:r w:rsidRPr="00D839FF">
        <w:t>;</w:t>
      </w:r>
    </w:p>
    <w:p w14:paraId="5719B2DC" w14:textId="77777777" w:rsidR="00EC7E5E" w:rsidRPr="00D839FF" w:rsidRDefault="00EC7E5E" w:rsidP="00EC7E5E">
      <w:pPr>
        <w:pStyle w:val="B3"/>
      </w:pPr>
      <w:r w:rsidRPr="00D839FF">
        <w:t>-</w:t>
      </w:r>
      <w:r w:rsidRPr="00D839FF">
        <w:tab/>
        <w:t>the MCG C-RNTI;</w:t>
      </w:r>
    </w:p>
    <w:p w14:paraId="0FEF75FF" w14:textId="77777777" w:rsidR="00EC7E5E" w:rsidRPr="00D839FF" w:rsidRDefault="00EC7E5E" w:rsidP="00EC7E5E">
      <w:pPr>
        <w:pStyle w:val="B3"/>
      </w:pPr>
      <w:r w:rsidRPr="00D839FF">
        <w:t>-</w:t>
      </w:r>
      <w:r w:rsidRPr="00D839FF">
        <w:tab/>
        <w:t>the AS security configurations associated with the master key;</w:t>
      </w:r>
    </w:p>
    <w:p w14:paraId="708E6378" w14:textId="77777777" w:rsidR="00EC7E5E" w:rsidRPr="00D839FF" w:rsidRDefault="00EC7E5E" w:rsidP="00EC7E5E">
      <w:pPr>
        <w:pStyle w:val="B3"/>
      </w:pPr>
      <w:r w:rsidRPr="00D839FF">
        <w:t>-</w:t>
      </w:r>
      <w:r w:rsidRPr="00D839FF">
        <w:tab/>
        <w:t>the logged measurement configuration;</w:t>
      </w:r>
    </w:p>
    <w:p w14:paraId="218AD667" w14:textId="77777777" w:rsidR="00EC7E5E" w:rsidRPr="00D839FF" w:rsidRDefault="00EC7E5E" w:rsidP="00EC7E5E">
      <w:pPr>
        <w:pStyle w:val="B1"/>
      </w:pPr>
      <w:r w:rsidRPr="00D839FF">
        <w:t>1&gt;</w:t>
      </w:r>
      <w:r w:rsidRPr="00D839FF">
        <w:tab/>
        <w:t>else, if the LTM cell switch is triggered on the SCG:</w:t>
      </w:r>
    </w:p>
    <w:p w14:paraId="664FDECB" w14:textId="77777777" w:rsidR="00EC7E5E" w:rsidRPr="00D839FF" w:rsidRDefault="00EC7E5E" w:rsidP="00EC7E5E">
      <w:pPr>
        <w:pStyle w:val="B2"/>
      </w:pPr>
      <w:r w:rsidRPr="00D839FF">
        <w:t>2&gt;</w:t>
      </w:r>
      <w:r w:rsidRPr="00D839FF">
        <w:tab/>
        <w:t xml:space="preserve">release/clear all current dedicated and common radio configurations which have been received either via SRB1 within </w:t>
      </w:r>
      <w:proofErr w:type="spellStart"/>
      <w:r w:rsidRPr="00D839FF">
        <w:rPr>
          <w:i/>
        </w:rPr>
        <w:t>mrdc-SecondaryCellGroup</w:t>
      </w:r>
      <w:proofErr w:type="spellEnd"/>
      <w:r w:rsidRPr="00D839FF">
        <w:rPr>
          <w:iCs/>
        </w:rPr>
        <w:t>, or via SRB3</w:t>
      </w:r>
      <w:r w:rsidRPr="00D839FF">
        <w:t xml:space="preserve"> except for the following:</w:t>
      </w:r>
    </w:p>
    <w:p w14:paraId="2123067D" w14:textId="77777777" w:rsidR="00EC7E5E" w:rsidRPr="00D839FF" w:rsidRDefault="00EC7E5E" w:rsidP="00EC7E5E">
      <w:pPr>
        <w:pStyle w:val="B3"/>
      </w:pPr>
      <w:r w:rsidRPr="00D839FF">
        <w:t>-</w:t>
      </w:r>
      <w:r w:rsidRPr="00D839FF">
        <w:tab/>
        <w:t xml:space="preserve">the radio bearer configuration (configured via </w:t>
      </w:r>
      <w:r w:rsidRPr="00D839FF">
        <w:rPr>
          <w:i/>
          <w:iCs/>
        </w:rPr>
        <w:t>RadioBearerConfig</w:t>
      </w:r>
      <w:r w:rsidRPr="00D839FF">
        <w:t xml:space="preserve"> IE)</w:t>
      </w:r>
    </w:p>
    <w:p w14:paraId="57BC9CBC" w14:textId="77777777" w:rsidR="00EC7E5E" w:rsidRPr="00D839FF" w:rsidRDefault="00EC7E5E" w:rsidP="00EC7E5E">
      <w:pPr>
        <w:pStyle w:val="B3"/>
      </w:pPr>
      <w:r w:rsidRPr="00D839FF">
        <w:t>-</w:t>
      </w:r>
      <w:r w:rsidRPr="00D839FF">
        <w:tab/>
        <w:t xml:space="preserve">the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of RLC bearers configured in </w:t>
      </w:r>
      <w:r w:rsidRPr="00D839FF">
        <w:rPr>
          <w:i/>
          <w:iCs/>
        </w:rPr>
        <w:t>RLC-</w:t>
      </w:r>
      <w:proofErr w:type="spellStart"/>
      <w:r w:rsidRPr="00D839FF">
        <w:rPr>
          <w:i/>
          <w:iCs/>
        </w:rPr>
        <w:t>BearerConfig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79D5C264" w14:textId="77777777" w:rsidR="00EC7E5E" w:rsidRPr="00D839FF" w:rsidRDefault="00EC7E5E" w:rsidP="00EC7E5E">
      <w:pPr>
        <w:pStyle w:val="B3"/>
      </w:pPr>
      <w:r w:rsidRPr="00D839FF">
        <w:t>-</w:t>
      </w:r>
      <w:r w:rsidRPr="00D839FF">
        <w:tab/>
        <w:t xml:space="preserve">the </w:t>
      </w:r>
      <w:proofErr w:type="spellStart"/>
      <w:r w:rsidRPr="00D839FF">
        <w:rPr>
          <w:i/>
          <w:iCs/>
        </w:rPr>
        <w:t>bh-LogicalChannelIdentity</w:t>
      </w:r>
      <w:proofErr w:type="spellEnd"/>
      <w:r w:rsidRPr="00D839FF">
        <w:t xml:space="preserve"> of BH RLC channels configured in </w:t>
      </w:r>
      <w:r w:rsidRPr="00D839FF">
        <w:rPr>
          <w:i/>
          <w:iCs/>
        </w:rPr>
        <w:t>BH-RLC-</w:t>
      </w:r>
      <w:proofErr w:type="spellStart"/>
      <w:r w:rsidRPr="00D839FF">
        <w:rPr>
          <w:i/>
          <w:iCs/>
        </w:rPr>
        <w:t>ChannelConfig</w:t>
      </w:r>
      <w:proofErr w:type="spellEnd"/>
      <w:r w:rsidRPr="00D839FF">
        <w:t xml:space="preserve"> and the associated RLC entities, their state variables, buffers, and timers, except for triggering the associated RLC entities to reset the variable RETX_COUNT its initial value, as specified in TS 38.322 [4];</w:t>
      </w:r>
    </w:p>
    <w:p w14:paraId="188F7E53" w14:textId="77777777" w:rsidR="00EC7E5E" w:rsidRPr="00D839FF" w:rsidRDefault="00EC7E5E" w:rsidP="00EC7E5E">
      <w:pPr>
        <w:pStyle w:val="B3"/>
      </w:pPr>
      <w:r w:rsidRPr="00D839FF">
        <w:t>-</w:t>
      </w:r>
      <w:r w:rsidRPr="00D839FF">
        <w:tab/>
        <w:t xml:space="preserve">the UE variables </w:t>
      </w:r>
      <w:proofErr w:type="spellStart"/>
      <w:r w:rsidRPr="00D839FF">
        <w:rPr>
          <w:i/>
        </w:rPr>
        <w:t>VarLTM-ServingCellNoResetID</w:t>
      </w:r>
      <w:proofErr w:type="spellEnd"/>
      <w:r w:rsidRPr="00D839FF">
        <w:rPr>
          <w:iCs/>
        </w:rPr>
        <w:t xml:space="preserve"> and </w:t>
      </w:r>
      <w:proofErr w:type="spellStart"/>
      <w:r w:rsidRPr="00D839FF">
        <w:rPr>
          <w:i/>
        </w:rPr>
        <w:t>VarLTM</w:t>
      </w:r>
      <w:proofErr w:type="spellEnd"/>
      <w:r w:rsidRPr="00D839FF">
        <w:rPr>
          <w:i/>
        </w:rPr>
        <w:t>-</w:t>
      </w:r>
      <w:proofErr w:type="spellStart"/>
      <w:r w:rsidRPr="00D839FF">
        <w:rPr>
          <w:i/>
        </w:rPr>
        <w:t>ServingCellUE</w:t>
      </w:r>
      <w:proofErr w:type="spellEnd"/>
      <w:r w:rsidRPr="00D839FF">
        <w:rPr>
          <w:i/>
        </w:rPr>
        <w:t>-</w:t>
      </w:r>
      <w:proofErr w:type="spellStart"/>
      <w:r w:rsidRPr="00D839FF">
        <w:rPr>
          <w:i/>
        </w:rPr>
        <w:t>MeasuredTA</w:t>
      </w:r>
      <w:proofErr w:type="spellEnd"/>
      <w:r w:rsidRPr="00D839FF">
        <w:rPr>
          <w:i/>
        </w:rPr>
        <w:t>-ID</w:t>
      </w:r>
      <w:r w:rsidRPr="00D839FF">
        <w:t>;</w:t>
      </w:r>
    </w:p>
    <w:p w14:paraId="53EE03B4" w14:textId="77777777" w:rsidR="00EC7E5E" w:rsidRPr="00D839FF" w:rsidRDefault="00EC7E5E" w:rsidP="00EC7E5E">
      <w:pPr>
        <w:pStyle w:val="B3"/>
      </w:pPr>
      <w:r w:rsidRPr="00D839FF">
        <w:t>-</w:t>
      </w:r>
      <w:r w:rsidRPr="00D839FF">
        <w:tab/>
        <w:t xml:space="preserve">the </w:t>
      </w:r>
      <w:r w:rsidRPr="00D839FF">
        <w:rPr>
          <w:i/>
          <w:iCs/>
        </w:rPr>
        <w:t>ltm-Config</w:t>
      </w:r>
      <w:r w:rsidRPr="00D839FF">
        <w:t>;</w:t>
      </w:r>
    </w:p>
    <w:p w14:paraId="6D10EA27" w14:textId="77777777" w:rsidR="00EC7E5E" w:rsidRPr="00D839FF" w:rsidRDefault="00EC7E5E" w:rsidP="00EC7E5E">
      <w:pPr>
        <w:pStyle w:val="B3"/>
      </w:pPr>
      <w:r w:rsidRPr="00D839FF">
        <w:t>-</w:t>
      </w:r>
      <w:r w:rsidRPr="00D839FF">
        <w:tab/>
        <w:t>the AS security configurations associated with the secondary key;</w:t>
      </w:r>
    </w:p>
    <w:p w14:paraId="3CF3CB3C" w14:textId="77777777" w:rsidR="00EC7E5E" w:rsidRPr="00D839FF" w:rsidRDefault="00EC7E5E" w:rsidP="00EC7E5E">
      <w:pPr>
        <w:pStyle w:val="B1"/>
      </w:pPr>
      <w:r w:rsidRPr="00D839FF">
        <w:t>1&gt;</w:t>
      </w:r>
      <w:r w:rsidRPr="00D839FF">
        <w:tab/>
        <w:t>for each SRB/DRB in the current UE configuration:</w:t>
      </w:r>
    </w:p>
    <w:p w14:paraId="6FC89A61" w14:textId="77777777" w:rsidR="00EC7E5E" w:rsidRPr="00D839FF" w:rsidRDefault="00EC7E5E" w:rsidP="00EC7E5E">
      <w:pPr>
        <w:pStyle w:val="B2"/>
      </w:pPr>
      <w:r w:rsidRPr="00D839FF">
        <w:t>2&gt;</w:t>
      </w:r>
      <w:r w:rsidRPr="00D839FF">
        <w:tab/>
        <w:t>if the LTM cell switch is triggered on the MCG and the SRB/DRB using the master key; or</w:t>
      </w:r>
    </w:p>
    <w:p w14:paraId="7DD7766B" w14:textId="77777777" w:rsidR="00EC7E5E" w:rsidRPr="00D839FF" w:rsidRDefault="00EC7E5E" w:rsidP="00EC7E5E">
      <w:pPr>
        <w:pStyle w:val="B2"/>
      </w:pPr>
      <w:r w:rsidRPr="00D839FF">
        <w:t>2&gt;</w:t>
      </w:r>
      <w:r w:rsidRPr="00D839FF">
        <w:tab/>
        <w:t>if the LTM cell switch is triggered on the SCG and the SRB/DRB using the secondary key:</w:t>
      </w:r>
    </w:p>
    <w:p w14:paraId="4DE6D863" w14:textId="77777777" w:rsidR="00EC7E5E" w:rsidRPr="00D839FF" w:rsidRDefault="00EC7E5E" w:rsidP="00EC7E5E">
      <w:pPr>
        <w:pStyle w:val="B3"/>
      </w:pPr>
      <w:r w:rsidRPr="00D839FF">
        <w:t>3&gt;</w:t>
      </w:r>
      <w:r w:rsidRPr="00D839FF">
        <w:tab/>
        <w:t>keep the associated PDCP and SDAP entities, their state variables, buffers and timers;</w:t>
      </w:r>
    </w:p>
    <w:p w14:paraId="2C082F00" w14:textId="77777777" w:rsidR="00EC7E5E" w:rsidRPr="00D839FF" w:rsidRDefault="00EC7E5E" w:rsidP="00EC7E5E">
      <w:pPr>
        <w:pStyle w:val="B3"/>
      </w:pPr>
      <w:r w:rsidRPr="00D839FF">
        <w:lastRenderedPageBreak/>
        <w:t>3&gt;</w:t>
      </w:r>
      <w:r w:rsidRPr="00D839FF">
        <w:tab/>
        <w:t xml:space="preserve">release all fields related to the SRB/DRB configuration except for </w:t>
      </w:r>
      <w:r w:rsidRPr="00D839FF">
        <w:rPr>
          <w:i/>
          <w:iCs/>
        </w:rPr>
        <w:t>srb-Identity</w:t>
      </w:r>
      <w:r w:rsidRPr="00D839FF">
        <w:t xml:space="preserve"> and </w:t>
      </w:r>
      <w:r w:rsidRPr="00D839FF">
        <w:rPr>
          <w:i/>
          <w:iCs/>
        </w:rPr>
        <w:t>drb-Identity</w:t>
      </w:r>
      <w:r w:rsidRPr="00D839FF">
        <w:t>;</w:t>
      </w:r>
    </w:p>
    <w:p w14:paraId="50FFCF17" w14:textId="77777777" w:rsidR="00EC7E5E" w:rsidRPr="00D839FF" w:rsidRDefault="00EC7E5E" w:rsidP="00EC7E5E">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0B89920" w14:textId="77777777" w:rsidR="00EC7E5E" w:rsidRPr="00D839FF" w:rsidRDefault="00EC7E5E" w:rsidP="00EC7E5E">
      <w:pPr>
        <w:pStyle w:val="B1"/>
      </w:pPr>
      <w:r w:rsidRPr="00D839FF">
        <w:t>1&gt;</w:t>
      </w:r>
      <w:r w:rsidRPr="00D839FF">
        <w:tab/>
        <w:t>apply the default L1 parameter values as specified in corresponding physical layer specifications except for the parameters for which values are provided in SIB1;</w:t>
      </w:r>
    </w:p>
    <w:p w14:paraId="44D70617" w14:textId="77777777" w:rsidR="00EC7E5E" w:rsidRPr="00D839FF" w:rsidRDefault="00EC7E5E" w:rsidP="00EC7E5E">
      <w:pPr>
        <w:pStyle w:val="B1"/>
      </w:pPr>
      <w:r w:rsidRPr="00D839FF">
        <w:t>1&gt;</w:t>
      </w:r>
      <w:r w:rsidRPr="00D839FF">
        <w:tab/>
        <w:t>use the default values specified in 9.2.3 for timers T310, T311 and constants N310, N311 associated with the cell group for which the LTM cell switch procedure is triggered, where T310, N310, and N311 are for both MCG and SCG, and T311 is only for the MCG;</w:t>
      </w:r>
    </w:p>
    <w:p w14:paraId="0811734E" w14:textId="77777777" w:rsidR="00EC7E5E" w:rsidRPr="00D839FF" w:rsidRDefault="00EC7E5E" w:rsidP="00EC7E5E">
      <w:pPr>
        <w:pStyle w:val="B1"/>
        <w:rPr>
          <w:lang w:eastAsia="zh-TW"/>
        </w:rPr>
      </w:pPr>
      <w:r w:rsidRPr="00D839FF">
        <w:t>1&gt;</w:t>
      </w:r>
      <w:r w:rsidRPr="00D839FF">
        <w:tab/>
        <w:t>apply the default MAC Cell Group configuration as specified in 9.2.2 for the cell group for which the LTM cell switch procedure is triggered;</w:t>
      </w:r>
    </w:p>
    <w:p w14:paraId="20813933" w14:textId="77777777" w:rsidR="00EC7E5E" w:rsidRPr="00D839FF" w:rsidRDefault="00EC7E5E" w:rsidP="00EC7E5E">
      <w:pPr>
        <w:pStyle w:val="B1"/>
      </w:pPr>
      <w:r w:rsidRPr="00D839FF">
        <w:t>1&gt;</w:t>
      </w:r>
      <w:r w:rsidRPr="00D839FF">
        <w:tab/>
        <w:t xml:space="preserve">for each </w:t>
      </w:r>
      <w:r w:rsidRPr="00D839FF">
        <w:rPr>
          <w:i/>
          <w:iCs/>
        </w:rPr>
        <w:t>srb-Identity</w:t>
      </w:r>
      <w:r w:rsidRPr="00D839FF">
        <w:t xml:space="preserve"> in the current UE configuration:</w:t>
      </w:r>
    </w:p>
    <w:p w14:paraId="187C2668" w14:textId="77777777" w:rsidR="00EC7E5E" w:rsidRPr="00D839FF" w:rsidRDefault="00EC7E5E" w:rsidP="00EC7E5E">
      <w:pPr>
        <w:pStyle w:val="B2"/>
      </w:pPr>
      <w:r w:rsidRPr="00D839FF">
        <w:t>2&gt;</w:t>
      </w:r>
      <w:r w:rsidRPr="00D839FF">
        <w:tab/>
        <w:t>apply the default SRB configuration defined in 9.2.1 for the corresponding SRB;</w:t>
      </w:r>
    </w:p>
    <w:p w14:paraId="6DDA2531" w14:textId="77777777" w:rsidR="00EC7E5E" w:rsidRPr="00D839FF" w:rsidRDefault="00EC7E5E" w:rsidP="00EC7E5E">
      <w:pPr>
        <w:pStyle w:val="B1"/>
      </w:pPr>
      <w:r w:rsidRPr="00D839FF">
        <w:t>1&gt;</w:t>
      </w:r>
      <w:r w:rsidRPr="00D839FF">
        <w:tab/>
        <w:t xml:space="preserve">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does not contain the field </w:t>
      </w:r>
      <w:r w:rsidRPr="00D839FF">
        <w:rPr>
          <w:i/>
          <w:iCs/>
        </w:rPr>
        <w:t>ltm-</w:t>
      </w:r>
      <w:proofErr w:type="spellStart"/>
      <w:r w:rsidRPr="00D839FF">
        <w:rPr>
          <w:i/>
          <w:iCs/>
        </w:rPr>
        <w:t>NoResetID</w:t>
      </w:r>
      <w:proofErr w:type="spellEnd"/>
      <w:r w:rsidRPr="00D839FF">
        <w:t xml:space="preserve"> and if the UE does not have any value stored of </w:t>
      </w:r>
      <w:r w:rsidRPr="00D839FF">
        <w:rPr>
          <w:i/>
          <w:iCs/>
        </w:rPr>
        <w:t>ltm-</w:t>
      </w:r>
      <w:proofErr w:type="spellStart"/>
      <w:r w:rsidRPr="00D839FF">
        <w:rPr>
          <w:i/>
          <w:iCs/>
        </w:rPr>
        <w:t>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 or</w:t>
      </w:r>
    </w:p>
    <w:p w14:paraId="64D1B898" w14:textId="77777777" w:rsidR="00EC7E5E" w:rsidRPr="00D839FF" w:rsidRDefault="00EC7E5E" w:rsidP="00EC7E5E">
      <w:pPr>
        <w:pStyle w:val="B1"/>
      </w:pPr>
      <w:r w:rsidRPr="00D839FF">
        <w:t>1&gt;</w:t>
      </w:r>
      <w:r w:rsidRPr="00D839FF">
        <w:tab/>
        <w:t xml:space="preserve">if the value of field </w:t>
      </w:r>
      <w:r w:rsidRPr="00D839FF">
        <w:rPr>
          <w:i/>
          <w:iCs/>
        </w:rPr>
        <w:t>ltm-</w:t>
      </w:r>
      <w:proofErr w:type="spellStart"/>
      <w:r w:rsidRPr="00D839FF">
        <w:rPr>
          <w:i/>
          <w:iCs/>
        </w:rPr>
        <w:t>NoResetID</w:t>
      </w:r>
      <w:proofErr w:type="spellEnd"/>
      <w:r w:rsidRPr="00D839FF">
        <w:rPr>
          <w:i/>
          <w:iCs/>
        </w:rPr>
        <w:t xml:space="preserve"> </w:t>
      </w:r>
      <w:r w:rsidRPr="00D839FF">
        <w:t xml:space="preserve">contained within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is not equal to the value of </w:t>
      </w:r>
      <w:r w:rsidRPr="00D839FF">
        <w:rPr>
          <w:i/>
          <w:iCs/>
        </w:rPr>
        <w:t>ltm-</w:t>
      </w:r>
      <w:proofErr w:type="spellStart"/>
      <w:r w:rsidRPr="00D839FF">
        <w:rPr>
          <w:i/>
          <w:iCs/>
        </w:rPr>
        <w:t>ServingCellNoResetID</w:t>
      </w:r>
      <w:proofErr w:type="spellEnd"/>
      <w:r w:rsidRPr="00D839FF">
        <w:rPr>
          <w:i/>
          <w:iCs/>
        </w:rPr>
        <w:t xml:space="preserve"> </w:t>
      </w:r>
      <w:r w:rsidRPr="00D839FF">
        <w:t xml:space="preserve">within </w:t>
      </w:r>
      <w:proofErr w:type="spellStart"/>
      <w:r w:rsidRPr="00D839FF">
        <w:rPr>
          <w:i/>
          <w:iCs/>
        </w:rPr>
        <w:t>VarLTM-ServingCellNoResetID</w:t>
      </w:r>
      <w:proofErr w:type="spellEnd"/>
      <w:r w:rsidRPr="00D839FF">
        <w:t>:</w:t>
      </w:r>
    </w:p>
    <w:p w14:paraId="5CA3795B" w14:textId="77777777" w:rsidR="00EC7E5E" w:rsidRPr="00D839FF" w:rsidRDefault="00EC7E5E" w:rsidP="00EC7E5E">
      <w:pPr>
        <w:pStyle w:val="B2"/>
      </w:pPr>
      <w:r w:rsidRPr="00D839FF">
        <w:t>2&gt;</w:t>
      </w:r>
      <w:r w:rsidRPr="00D839FF">
        <w:tab/>
        <w:t xml:space="preserve">for each </w:t>
      </w:r>
      <w:proofErr w:type="spellStart"/>
      <w:r w:rsidRPr="00D839FF">
        <w:rPr>
          <w:i/>
          <w:iCs/>
        </w:rPr>
        <w:t>logicalChannelIdentity</w:t>
      </w:r>
      <w:proofErr w:type="spellEnd"/>
      <w:r w:rsidRPr="00D839FF">
        <w:t xml:space="preserve"> and </w:t>
      </w:r>
      <w:proofErr w:type="spellStart"/>
      <w:r w:rsidRPr="00D839FF">
        <w:rPr>
          <w:i/>
          <w:iCs/>
        </w:rPr>
        <w:t>logicalChannelIdentityExt</w:t>
      </w:r>
      <w:proofErr w:type="spellEnd"/>
      <w:r w:rsidRPr="00D839FF">
        <w:t xml:space="preserve"> that is part of the current UE configuration for the cell group for which the LTM cell switch procedure is triggered:</w:t>
      </w:r>
    </w:p>
    <w:p w14:paraId="0673859C" w14:textId="77777777" w:rsidR="00EC7E5E" w:rsidRPr="00D839FF" w:rsidRDefault="00EC7E5E" w:rsidP="00EC7E5E">
      <w:pPr>
        <w:pStyle w:val="B3"/>
      </w:pPr>
      <w:r w:rsidRPr="00D839FF">
        <w:t>3&gt;</w:t>
      </w:r>
      <w:r w:rsidRPr="00D839FF">
        <w:tab/>
        <w:t xml:space="preserve">if </w:t>
      </w:r>
      <w:proofErr w:type="spellStart"/>
      <w:r w:rsidRPr="00D839FF">
        <w:rPr>
          <w:i/>
          <w:iCs/>
        </w:rPr>
        <w:t>servedRadioBearer</w:t>
      </w:r>
      <w:proofErr w:type="spellEnd"/>
      <w:r w:rsidRPr="00D839FF">
        <w:t xml:space="preserve"> is set to </w:t>
      </w:r>
      <w:r w:rsidRPr="00D839FF">
        <w:rPr>
          <w:i/>
          <w:iCs/>
        </w:rPr>
        <w:t>drb-Identity</w:t>
      </w:r>
      <w:r w:rsidRPr="00D839FF">
        <w:t>:</w:t>
      </w:r>
    </w:p>
    <w:p w14:paraId="18D95437" w14:textId="77777777" w:rsidR="00EC7E5E" w:rsidRPr="00D839FF" w:rsidRDefault="00EC7E5E" w:rsidP="00EC7E5E">
      <w:pPr>
        <w:pStyle w:val="B4"/>
      </w:pPr>
      <w:r w:rsidRPr="00D839FF">
        <w:t>4&gt;</w:t>
      </w:r>
      <w:r w:rsidRPr="00D839FF">
        <w:tab/>
        <w:t xml:space="preserve">after the end of this procedure, re-establish the corresponding RLC entity as specified in TS 38.322 [4], after applying the LTM configuration in </w:t>
      </w:r>
      <w:r w:rsidRPr="00D839FF">
        <w:rPr>
          <w:i/>
          <w:iCs/>
        </w:rPr>
        <w:t>ltm-CandidateConfig</w:t>
      </w:r>
      <w:r w:rsidRPr="00D839FF">
        <w:t xml:space="preserve"> within the </w:t>
      </w:r>
      <w:r w:rsidRPr="00D839FF">
        <w:rPr>
          <w:i/>
          <w:iCs/>
        </w:rPr>
        <w:t>LTM-Candidate</w:t>
      </w:r>
      <w:r w:rsidRPr="00D839FF">
        <w:t xml:space="preserve"> IE in </w:t>
      </w:r>
      <w:r w:rsidRPr="00D839FF">
        <w:rPr>
          <w:i/>
        </w:rPr>
        <w:t>ltm-Config</w:t>
      </w:r>
      <w:r w:rsidRPr="00D839FF">
        <w:t>;</w:t>
      </w:r>
    </w:p>
    <w:p w14:paraId="648091B4" w14:textId="77777777" w:rsidR="00EC7E5E" w:rsidRPr="00D839FF" w:rsidRDefault="00EC7E5E" w:rsidP="00EC7E5E">
      <w:pPr>
        <w:pStyle w:val="B2"/>
      </w:pPr>
      <w:r w:rsidRPr="00D839FF">
        <w:t>2&gt;</w:t>
      </w:r>
      <w:r w:rsidRPr="00D839FF">
        <w:tab/>
        <w:t xml:space="preserve">for each </w:t>
      </w:r>
      <w:proofErr w:type="spellStart"/>
      <w:r w:rsidRPr="00D839FF">
        <w:rPr>
          <w:i/>
          <w:iCs/>
        </w:rPr>
        <w:t>bh-LogicalChannelIdentity</w:t>
      </w:r>
      <w:proofErr w:type="spellEnd"/>
      <w:r w:rsidRPr="00D839FF">
        <w:rPr>
          <w:i/>
          <w:iCs/>
        </w:rPr>
        <w:t xml:space="preserve"> </w:t>
      </w:r>
      <w:r w:rsidRPr="00D839FF">
        <w:t>that is part of the current UE configuration for the cell group for which the LTM cell switch procedure is triggered:</w:t>
      </w:r>
    </w:p>
    <w:p w14:paraId="33628A6C" w14:textId="77777777" w:rsidR="00EC7E5E" w:rsidRPr="00D839FF" w:rsidRDefault="00EC7E5E" w:rsidP="00EC7E5E">
      <w:pPr>
        <w:pStyle w:val="B3"/>
      </w:pPr>
      <w:r w:rsidRPr="00D839FF">
        <w:t>3&gt;</w:t>
      </w:r>
      <w:r w:rsidRPr="00D839FF">
        <w:tab/>
        <w:t xml:space="preserve">after the end of this procedure, re-establish the corresponding RLC entity as specified in TS 38.322 [4], after applying the LTM configuration in </w:t>
      </w:r>
      <w:r w:rsidRPr="00D839FF">
        <w:rPr>
          <w:i/>
          <w:iCs/>
        </w:rPr>
        <w:t xml:space="preserve">ltm-CandidateConfig </w:t>
      </w:r>
      <w:r w:rsidRPr="00D839FF">
        <w:t xml:space="preserve">within the LTM-Candidate IE in </w:t>
      </w:r>
      <w:r w:rsidRPr="00D839FF">
        <w:rPr>
          <w:i/>
          <w:iCs/>
        </w:rPr>
        <w:t>ltm-Config</w:t>
      </w:r>
      <w:r w:rsidRPr="00D839FF">
        <w:t>;</w:t>
      </w:r>
    </w:p>
    <w:p w14:paraId="66651784" w14:textId="77777777" w:rsidR="00EC7E5E" w:rsidRPr="00D839FF" w:rsidRDefault="00EC7E5E" w:rsidP="00EC7E5E">
      <w:pPr>
        <w:pStyle w:val="B2"/>
      </w:pPr>
      <w:r w:rsidRPr="00D839FF">
        <w:t>2&gt;</w:t>
      </w:r>
      <w:r w:rsidRPr="00D839FF">
        <w:tab/>
        <w:t xml:space="preserve">for each </w:t>
      </w:r>
      <w:r w:rsidRPr="00D839FF">
        <w:rPr>
          <w:i/>
        </w:rPr>
        <w:t>drb-Identity</w:t>
      </w:r>
      <w:r w:rsidRPr="00D839FF">
        <w:t xml:space="preserve"> value that is part of the current UE configuration:</w:t>
      </w:r>
    </w:p>
    <w:p w14:paraId="4F440B54" w14:textId="77777777" w:rsidR="00EC7E5E" w:rsidRPr="00D839FF" w:rsidRDefault="00EC7E5E" w:rsidP="00EC7E5E">
      <w:pPr>
        <w:pStyle w:val="B3"/>
      </w:pPr>
      <w:r w:rsidRPr="00D839FF">
        <w:t>3&gt;</w:t>
      </w:r>
      <w:r w:rsidRPr="00D839FF">
        <w:tab/>
        <w:t>if this DRB is an AM DRB:</w:t>
      </w:r>
    </w:p>
    <w:p w14:paraId="00737055" w14:textId="77777777" w:rsidR="00EC7E5E" w:rsidRPr="00D839FF" w:rsidRDefault="00EC7E5E" w:rsidP="00EC7E5E">
      <w:pPr>
        <w:pStyle w:val="B4"/>
      </w:pPr>
      <w:r w:rsidRPr="00D839FF">
        <w:t>4&gt;</w:t>
      </w:r>
      <w:r w:rsidRPr="00D839FF">
        <w:tab/>
        <w:t xml:space="preserve">after the end of this procedure, trigger the PDCP entity of this DRB to perform data recovery as specified in TS 38.323 [5], after applying the LTM configuration in </w:t>
      </w:r>
      <w:r w:rsidRPr="00D839FF">
        <w:rPr>
          <w:i/>
          <w:iCs/>
        </w:rPr>
        <w:t>ltm-CandidateConfig</w:t>
      </w:r>
      <w:r w:rsidRPr="00D839FF">
        <w:t xml:space="preserve"> within </w:t>
      </w:r>
      <w:r w:rsidRPr="00D839FF">
        <w:rPr>
          <w:i/>
          <w:iCs/>
        </w:rPr>
        <w:t>LTM-Candidate</w:t>
      </w:r>
      <w:r w:rsidRPr="00D839FF">
        <w:t xml:space="preserve"> IE in </w:t>
      </w:r>
      <w:r w:rsidRPr="00D839FF">
        <w:rPr>
          <w:i/>
        </w:rPr>
        <w:t>ltm-Config</w:t>
      </w:r>
      <w:r w:rsidRPr="00D839FF">
        <w:t>;</w:t>
      </w:r>
    </w:p>
    <w:p w14:paraId="67A9260C" w14:textId="77777777" w:rsidR="00EC7E5E" w:rsidRPr="00D839FF" w:rsidRDefault="00EC7E5E" w:rsidP="00EC7E5E">
      <w:pPr>
        <w:pStyle w:val="B2"/>
      </w:pPr>
      <w:r w:rsidRPr="00D839FF">
        <w:t>2&gt;</w:t>
      </w:r>
      <w:r w:rsidRPr="00D839FF">
        <w:tab/>
        <w:t xml:space="preserve">if the value of field </w:t>
      </w:r>
      <w:r w:rsidRPr="00D839FF">
        <w:rPr>
          <w:i/>
          <w:iCs/>
        </w:rPr>
        <w:t>ltm-</w:t>
      </w:r>
      <w:proofErr w:type="spellStart"/>
      <w:r w:rsidRPr="00D839FF">
        <w:rPr>
          <w:i/>
          <w:iCs/>
        </w:rPr>
        <w:t>NoResetID</w:t>
      </w:r>
      <w:proofErr w:type="spellEnd"/>
      <w:r w:rsidRPr="00D839FF">
        <w:t xml:space="preserve"> contained within the </w:t>
      </w:r>
      <w:r w:rsidRPr="00D839FF">
        <w:rPr>
          <w:i/>
          <w:iCs/>
        </w:rPr>
        <w:t>LTM-Candidate</w:t>
      </w:r>
      <w:r w:rsidRPr="00D839FF">
        <w:t xml:space="preserve"> IE in </w:t>
      </w:r>
      <w:r w:rsidRPr="00D839FF">
        <w:rPr>
          <w:i/>
          <w:iCs/>
        </w:rPr>
        <w:t>ltm-Config</w:t>
      </w:r>
      <w:r w:rsidRPr="00D839FF">
        <w:t xml:space="preserve"> indicated by lower layers or for the selected cell in accordance with 5.3.7.3 is not equal to the value of </w:t>
      </w:r>
      <w:r w:rsidRPr="00D839FF">
        <w:rPr>
          <w:i/>
          <w:iCs/>
        </w:rPr>
        <w:t>ltm-</w:t>
      </w:r>
      <w:proofErr w:type="spellStart"/>
      <w:r w:rsidRPr="00D839FF">
        <w:rPr>
          <w:i/>
          <w:iCs/>
        </w:rPr>
        <w:t>ServingCellNoResetID</w:t>
      </w:r>
      <w:proofErr w:type="spellEnd"/>
      <w:r w:rsidRPr="00D839FF">
        <w:t xml:space="preserve"> within </w:t>
      </w:r>
      <w:proofErr w:type="spellStart"/>
      <w:r w:rsidRPr="00D839FF">
        <w:rPr>
          <w:i/>
          <w:iCs/>
        </w:rPr>
        <w:t>VarLTM-ServingCellNoResetID</w:t>
      </w:r>
      <w:proofErr w:type="spellEnd"/>
      <w:r w:rsidRPr="00D839FF">
        <w:t>:</w:t>
      </w:r>
    </w:p>
    <w:p w14:paraId="5F258AE7" w14:textId="77777777" w:rsidR="00EC7E5E" w:rsidRPr="00D839FF" w:rsidRDefault="00EC7E5E" w:rsidP="00EC7E5E">
      <w:pPr>
        <w:pStyle w:val="B3"/>
      </w:pPr>
      <w:r w:rsidRPr="00D839FF">
        <w:t>3&gt;</w:t>
      </w:r>
      <w:r w:rsidRPr="00D839FF">
        <w:tab/>
        <w:t xml:space="preserve">replace the value of </w:t>
      </w:r>
      <w:r w:rsidRPr="00D839FF">
        <w:rPr>
          <w:i/>
          <w:iCs/>
        </w:rPr>
        <w:t>ltm-</w:t>
      </w:r>
      <w:proofErr w:type="spellStart"/>
      <w:r w:rsidRPr="00D839FF">
        <w:rPr>
          <w:i/>
          <w:iCs/>
        </w:rPr>
        <w:t>ServingCellNoResetID</w:t>
      </w:r>
      <w:proofErr w:type="spellEnd"/>
      <w:r w:rsidRPr="00D839FF">
        <w:t xml:space="preserve"> in </w:t>
      </w:r>
      <w:proofErr w:type="spellStart"/>
      <w:r w:rsidRPr="00D839FF">
        <w:rPr>
          <w:i/>
          <w:iCs/>
        </w:rPr>
        <w:t>VarLTM-ServingCellNoResetID</w:t>
      </w:r>
      <w:proofErr w:type="spellEnd"/>
      <w:r w:rsidRPr="00D839FF">
        <w:t xml:space="preserve"> with the value of </w:t>
      </w:r>
      <w:r w:rsidRPr="00D839FF">
        <w:rPr>
          <w:i/>
        </w:rPr>
        <w:t>ltm-</w:t>
      </w:r>
      <w:proofErr w:type="spellStart"/>
      <w:r w:rsidRPr="00D839FF">
        <w:rPr>
          <w:i/>
        </w:rPr>
        <w:t>NoResetID</w:t>
      </w:r>
      <w:proofErr w:type="spellEnd"/>
      <w:r w:rsidRPr="00D839FF">
        <w:rPr>
          <w:i/>
        </w:rPr>
        <w:t xml:space="preserve"> </w:t>
      </w:r>
      <w:r w:rsidRPr="00D839FF">
        <w:t xml:space="preserve">in the </w:t>
      </w:r>
      <w:r w:rsidRPr="00D839FF">
        <w:rPr>
          <w:i/>
        </w:rPr>
        <w:t>LTM-Candidate</w:t>
      </w:r>
      <w:r w:rsidRPr="00D839FF">
        <w:t xml:space="preserve"> in </w:t>
      </w:r>
      <w:r w:rsidRPr="00D839FF">
        <w:rPr>
          <w:i/>
        </w:rPr>
        <w:t>ltm-Config</w:t>
      </w:r>
      <w:r w:rsidRPr="00D839FF">
        <w:t xml:space="preserve"> indicated by lower layers or for the selected cell in accordance with 5.3.7.3;</w:t>
      </w:r>
    </w:p>
    <w:p w14:paraId="3E4E9E7A" w14:textId="77777777" w:rsidR="00EC7E5E" w:rsidRPr="00D839FF" w:rsidRDefault="00EC7E5E" w:rsidP="00EC7E5E">
      <w:pPr>
        <w:pStyle w:val="B1"/>
      </w:pPr>
      <w:r w:rsidRPr="00D839FF">
        <w:lastRenderedPageBreak/>
        <w:t xml:space="preserve">1&gt; 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contains the field </w:t>
      </w:r>
      <w:r w:rsidRPr="00D839FF">
        <w:rPr>
          <w:i/>
          <w:iCs/>
        </w:rPr>
        <w:t>ltm-UE-</w:t>
      </w:r>
      <w:proofErr w:type="spellStart"/>
      <w:r w:rsidRPr="00D839FF">
        <w:rPr>
          <w:i/>
          <w:iCs/>
        </w:rPr>
        <w:t>MeasuredTA</w:t>
      </w:r>
      <w:proofErr w:type="spellEnd"/>
      <w:r w:rsidRPr="00D839FF">
        <w:rPr>
          <w:i/>
          <w:iCs/>
        </w:rPr>
        <w:t>-ID</w:t>
      </w:r>
      <w:r w:rsidRPr="00D839FF">
        <w:t>:</w:t>
      </w:r>
    </w:p>
    <w:p w14:paraId="69229100" w14:textId="77777777" w:rsidR="00EC7E5E" w:rsidRPr="00D839FF" w:rsidRDefault="00EC7E5E" w:rsidP="00EC7E5E">
      <w:pPr>
        <w:pStyle w:val="B2"/>
      </w:pPr>
      <w:r w:rsidRPr="00D839FF">
        <w:t>2&gt;</w:t>
      </w:r>
      <w:r w:rsidRPr="00D839FF">
        <w:tab/>
        <w:t xml:space="preserve">if the value of </w:t>
      </w:r>
      <w:r w:rsidRPr="00D839FF">
        <w:rPr>
          <w:i/>
          <w:iCs/>
        </w:rPr>
        <w:t>ltm-UE-</w:t>
      </w:r>
      <w:proofErr w:type="spellStart"/>
      <w:r w:rsidRPr="00D839FF">
        <w:rPr>
          <w:i/>
          <w:iCs/>
        </w:rPr>
        <w:t>MeasuredTA</w:t>
      </w:r>
      <w:proofErr w:type="spellEnd"/>
      <w:r w:rsidRPr="00D839FF">
        <w:rPr>
          <w:i/>
          <w:iCs/>
        </w:rPr>
        <w:t>-ID</w:t>
      </w:r>
      <w:r w:rsidRPr="00D839FF">
        <w:t xml:space="preserve"> is not equal to the value of </w:t>
      </w:r>
      <w:r w:rsidRPr="00D839FF">
        <w:rPr>
          <w:i/>
          <w:iCs/>
        </w:rPr>
        <w:t>ltm-</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6E218F4E" w14:textId="77777777" w:rsidR="00EC7E5E" w:rsidRPr="00D839FF" w:rsidRDefault="00EC7E5E" w:rsidP="00EC7E5E">
      <w:pPr>
        <w:pStyle w:val="B3"/>
      </w:pPr>
      <w:r w:rsidRPr="00D839FF">
        <w:t>3&gt;</w:t>
      </w:r>
      <w:r w:rsidRPr="00D839FF">
        <w:tab/>
        <w:t xml:space="preserve">replace the value of </w:t>
      </w:r>
      <w:r w:rsidRPr="00D839FF">
        <w:rPr>
          <w:i/>
          <w:iCs/>
        </w:rPr>
        <w:t>ltm-</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 the value received within </w:t>
      </w:r>
      <w:r w:rsidRPr="00D839FF">
        <w:rPr>
          <w:i/>
          <w:iCs/>
        </w:rPr>
        <w:t>ltm-UE-</w:t>
      </w:r>
      <w:proofErr w:type="spellStart"/>
      <w:r w:rsidRPr="00D839FF">
        <w:rPr>
          <w:i/>
          <w:iCs/>
        </w:rPr>
        <w:t>MeasuredTA</w:t>
      </w:r>
      <w:proofErr w:type="spellEnd"/>
      <w:r w:rsidRPr="00D839FF">
        <w:rPr>
          <w:i/>
          <w:iCs/>
        </w:rPr>
        <w:t>-ID</w:t>
      </w:r>
      <w:r w:rsidRPr="00D839FF">
        <w:t>;</w:t>
      </w:r>
    </w:p>
    <w:p w14:paraId="1883892B" w14:textId="77777777" w:rsidR="00EC7E5E" w:rsidRPr="00D839FF" w:rsidRDefault="00EC7E5E" w:rsidP="00EC7E5E">
      <w:pPr>
        <w:pStyle w:val="B3"/>
        <w:rPr>
          <w:iCs/>
        </w:rPr>
      </w:pPr>
      <w:r w:rsidRPr="00D839FF">
        <w:t>3&gt;</w:t>
      </w:r>
      <w:r w:rsidRPr="00D839FF">
        <w:tab/>
        <w:t xml:space="preserve">for each </w:t>
      </w:r>
      <w:r w:rsidRPr="00D839FF">
        <w:rPr>
          <w:i/>
          <w:iCs/>
        </w:rPr>
        <w:t>LTM-Candidate</w:t>
      </w:r>
      <w:r w:rsidRPr="00D839FF">
        <w:t xml:space="preserve"> IE in </w:t>
      </w:r>
      <w:r w:rsidRPr="00D839FF">
        <w:rPr>
          <w:i/>
        </w:rPr>
        <w:t>ltm-Config</w:t>
      </w:r>
      <w:r w:rsidRPr="00D839FF">
        <w:rPr>
          <w:iCs/>
        </w:rPr>
        <w:t>:</w:t>
      </w:r>
    </w:p>
    <w:p w14:paraId="0931E468" w14:textId="77777777" w:rsidR="00EC7E5E" w:rsidRPr="00D839FF" w:rsidRDefault="00EC7E5E" w:rsidP="00EC7E5E">
      <w:pPr>
        <w:pStyle w:val="B4"/>
      </w:pPr>
      <w:r w:rsidRPr="00D839FF">
        <w:t>4&gt;</w:t>
      </w:r>
      <w:r w:rsidRPr="00D839FF">
        <w:tab/>
        <w:t xml:space="preserve">if the value of </w:t>
      </w:r>
      <w:r w:rsidRPr="00D839FF">
        <w:rPr>
          <w:i/>
          <w:iCs/>
        </w:rPr>
        <w:t>ltm-UE-</w:t>
      </w:r>
      <w:proofErr w:type="spellStart"/>
      <w:r w:rsidRPr="00D839FF">
        <w:rPr>
          <w:i/>
          <w:iCs/>
        </w:rPr>
        <w:t>MeasuredTA</w:t>
      </w:r>
      <w:proofErr w:type="spellEnd"/>
      <w:r w:rsidRPr="00D839FF">
        <w:rPr>
          <w:i/>
          <w:iCs/>
        </w:rPr>
        <w:t>-ID</w:t>
      </w:r>
      <w:r w:rsidRPr="00D839FF">
        <w:t xml:space="preserve"> within </w:t>
      </w:r>
      <w:r w:rsidRPr="00D839FF">
        <w:rPr>
          <w:i/>
          <w:iCs/>
        </w:rPr>
        <w:t>LTM-Candidate</w:t>
      </w:r>
      <w:r w:rsidRPr="00D839FF">
        <w:t xml:space="preserve"> IE is equal to the value of </w:t>
      </w:r>
      <w:r w:rsidRPr="00D839FF">
        <w:rPr>
          <w:i/>
          <w:iCs/>
        </w:rPr>
        <w:t>ltm-</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 xml:space="preserve"> within </w:t>
      </w:r>
      <w:proofErr w:type="spellStart"/>
      <w:r w:rsidRPr="00D839FF">
        <w:rPr>
          <w:i/>
          <w:iCs/>
        </w:rPr>
        <w:t>VarLTM</w:t>
      </w:r>
      <w:proofErr w:type="spellEnd"/>
      <w:r w:rsidRPr="00D839FF">
        <w:rPr>
          <w:i/>
          <w:iCs/>
        </w:rPr>
        <w:t>-</w:t>
      </w:r>
      <w:proofErr w:type="spellStart"/>
      <w:r w:rsidRPr="00D839FF">
        <w:rPr>
          <w:i/>
          <w:iCs/>
        </w:rPr>
        <w:t>ServingCellUE</w:t>
      </w:r>
      <w:proofErr w:type="spellEnd"/>
      <w:r w:rsidRPr="00D839FF">
        <w:rPr>
          <w:i/>
          <w:iCs/>
        </w:rPr>
        <w:t>-</w:t>
      </w:r>
      <w:proofErr w:type="spellStart"/>
      <w:r w:rsidRPr="00D839FF">
        <w:rPr>
          <w:i/>
          <w:iCs/>
        </w:rPr>
        <w:t>MeasuredTA</w:t>
      </w:r>
      <w:proofErr w:type="spellEnd"/>
      <w:r w:rsidRPr="00D839FF">
        <w:rPr>
          <w:i/>
          <w:iCs/>
        </w:rPr>
        <w:t>-ID</w:t>
      </w:r>
      <w:r w:rsidRPr="00D839FF">
        <w:t>:</w:t>
      </w:r>
    </w:p>
    <w:p w14:paraId="5A141C95" w14:textId="77777777" w:rsidR="00EC7E5E" w:rsidRPr="00D839FF" w:rsidRDefault="00EC7E5E" w:rsidP="00EC7E5E">
      <w:pPr>
        <w:pStyle w:val="B5"/>
      </w:pPr>
      <w:r w:rsidRPr="00D839FF">
        <w:t>5&gt;</w:t>
      </w:r>
      <w:r w:rsidRPr="00D839FF">
        <w:tab/>
        <w:t xml:space="preserve">inform lower layers that the UE is configured with UE-based TA measurements for the </w:t>
      </w:r>
      <w:r w:rsidRPr="00D839FF">
        <w:rPr>
          <w:i/>
          <w:iCs/>
        </w:rPr>
        <w:t>LTM-Candidate</w:t>
      </w:r>
      <w:r w:rsidRPr="00D839FF">
        <w:t>;</w:t>
      </w:r>
    </w:p>
    <w:p w14:paraId="50995FD0" w14:textId="77777777" w:rsidR="00EC7E5E" w:rsidRPr="00D839FF" w:rsidRDefault="00EC7E5E" w:rsidP="00EC7E5E">
      <w:pPr>
        <w:pStyle w:val="B4"/>
      </w:pPr>
      <w:r w:rsidRPr="00D839FF">
        <w:t>4&gt;</w:t>
      </w:r>
      <w:r w:rsidRPr="00D839FF">
        <w:tab/>
        <w:t>else:</w:t>
      </w:r>
    </w:p>
    <w:p w14:paraId="26FD86AE" w14:textId="77777777" w:rsidR="00EC7E5E" w:rsidRPr="00D839FF" w:rsidRDefault="00EC7E5E" w:rsidP="00EC7E5E">
      <w:pPr>
        <w:pStyle w:val="B5"/>
      </w:pPr>
      <w:r w:rsidRPr="00D839FF">
        <w:t>5&gt;</w:t>
      </w:r>
      <w:r w:rsidRPr="00D839FF">
        <w:tab/>
        <w:t xml:space="preserve">inform lower layers that the UE is not configured with UE-based TA measurements for the </w:t>
      </w:r>
      <w:r w:rsidRPr="00D839FF">
        <w:rPr>
          <w:i/>
          <w:iCs/>
        </w:rPr>
        <w:t>LTM-Candidate</w:t>
      </w:r>
      <w:r w:rsidRPr="00D839FF">
        <w:t>;</w:t>
      </w:r>
    </w:p>
    <w:p w14:paraId="67248C10" w14:textId="77777777" w:rsidR="00EC7E5E" w:rsidRPr="00D839FF" w:rsidRDefault="00EC7E5E" w:rsidP="00EC7E5E">
      <w:pPr>
        <w:pStyle w:val="NO"/>
      </w:pPr>
      <w:r w:rsidRPr="00D839FF">
        <w:t>NOTE 0:</w:t>
      </w:r>
      <w:r w:rsidRPr="00D839FF">
        <w:tab/>
        <w:t>The UE is not expected to perform UE-based TA measurements for an SpCell.</w:t>
      </w:r>
    </w:p>
    <w:p w14:paraId="001E2D44" w14:textId="77777777" w:rsidR="00EC7E5E" w:rsidRPr="00D839FF" w:rsidRDefault="00EC7E5E" w:rsidP="00EC7E5E">
      <w:pPr>
        <w:pStyle w:val="B1"/>
      </w:pPr>
      <w:r w:rsidRPr="00D839FF">
        <w:t>1&gt;</w:t>
      </w:r>
      <w:r w:rsidRPr="00D839FF">
        <w:tab/>
        <w:t xml:space="preserve">if </w:t>
      </w:r>
      <w:r w:rsidRPr="00D839FF">
        <w:rPr>
          <w:i/>
          <w:iCs/>
        </w:rPr>
        <w:t>ltm-ConfigComplete</w:t>
      </w:r>
      <w:r w:rsidRPr="00D839FF">
        <w:t xml:space="preserve"> is not included within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w:t>
      </w:r>
    </w:p>
    <w:p w14:paraId="20BB28F3" w14:textId="77777777" w:rsidR="00EC7E5E" w:rsidRPr="00D839FF" w:rsidRDefault="00EC7E5E" w:rsidP="00EC7E5E">
      <w:pPr>
        <w:pStyle w:val="B2"/>
      </w:pPr>
      <w:r w:rsidRPr="00D839FF">
        <w:t>2&gt;</w:t>
      </w:r>
      <w:r w:rsidRPr="00D839FF">
        <w:tab/>
        <w:t xml:space="preserve">consider </w:t>
      </w:r>
      <w:r w:rsidRPr="00D839FF">
        <w:rPr>
          <w:i/>
          <w:iCs/>
        </w:rPr>
        <w:t>ltm-</w:t>
      </w:r>
      <w:proofErr w:type="spellStart"/>
      <w:r w:rsidRPr="00D839FF">
        <w:rPr>
          <w:i/>
          <w:iCs/>
        </w:rPr>
        <w:t>ReferenceConfiguration</w:t>
      </w:r>
      <w:proofErr w:type="spellEnd"/>
      <w:r w:rsidRPr="00D839FF">
        <w:t xml:space="preserve"> in </w:t>
      </w:r>
      <w:r w:rsidRPr="00D839FF">
        <w:rPr>
          <w:i/>
        </w:rPr>
        <w:t>ltm-Config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471EC24D" w14:textId="77777777" w:rsidR="00EC7E5E" w:rsidRPr="00D839FF" w:rsidRDefault="00EC7E5E" w:rsidP="00EC7E5E">
      <w:pPr>
        <w:pStyle w:val="B2"/>
        <w:rPr>
          <w:iCs/>
        </w:rPr>
      </w:pPr>
      <w:r w:rsidRPr="00D839FF">
        <w:t>2&gt;</w:t>
      </w:r>
      <w:r w:rsidRPr="00D839FF">
        <w:tab/>
        <w:t xml:space="preserve">if </w:t>
      </w:r>
      <w:proofErr w:type="spellStart"/>
      <w:r w:rsidRPr="00D839FF">
        <w:rPr>
          <w:i/>
        </w:rPr>
        <w:t>measConfig</w:t>
      </w:r>
      <w:proofErr w:type="spellEnd"/>
      <w:r w:rsidRPr="00D839FF">
        <w:rPr>
          <w:iCs/>
        </w:rPr>
        <w:t xml:space="preserve"> is included within </w:t>
      </w:r>
      <w:r w:rsidRPr="00D839FF">
        <w:rPr>
          <w:i/>
          <w:iCs/>
        </w:rPr>
        <w:t>ltm-</w:t>
      </w:r>
      <w:proofErr w:type="spellStart"/>
      <w:r w:rsidRPr="00D839FF">
        <w:rPr>
          <w:i/>
          <w:iCs/>
        </w:rPr>
        <w:t>ReferenceConfiguration</w:t>
      </w:r>
      <w:proofErr w:type="spellEnd"/>
      <w:r w:rsidRPr="00D839FF">
        <w:t xml:space="preserve"> in </w:t>
      </w:r>
      <w:r w:rsidRPr="00D839FF">
        <w:rPr>
          <w:i/>
        </w:rPr>
        <w:t>ltm-Config</w:t>
      </w:r>
      <w:r w:rsidRPr="00D839FF">
        <w:rPr>
          <w:iCs/>
        </w:rPr>
        <w:t>;</w:t>
      </w:r>
    </w:p>
    <w:p w14:paraId="0210EBE7" w14:textId="77777777" w:rsidR="00EC7E5E" w:rsidRPr="00D839FF" w:rsidRDefault="00EC7E5E" w:rsidP="00EC7E5E">
      <w:pPr>
        <w:pStyle w:val="B3"/>
      </w:pPr>
      <w:r w:rsidRPr="00D839FF">
        <w:t>3&gt;</w:t>
      </w:r>
      <w:r w:rsidRPr="00D839FF">
        <w:tab/>
        <w:t xml:space="preserve">perform the measurement configuration procedure as specified in clause 5.5.2 by considering the </w:t>
      </w:r>
      <w:proofErr w:type="spellStart"/>
      <w:r w:rsidRPr="00D839FF">
        <w:rPr>
          <w:i/>
        </w:rPr>
        <w:t>measConfig</w:t>
      </w:r>
      <w:proofErr w:type="spellEnd"/>
      <w:r w:rsidRPr="00D839FF">
        <w:rPr>
          <w:iCs/>
        </w:rPr>
        <w:t xml:space="preserve"> within </w:t>
      </w:r>
      <w:r w:rsidRPr="00D839FF">
        <w:rPr>
          <w:i/>
          <w:iCs/>
        </w:rPr>
        <w:t>ltm-</w:t>
      </w:r>
      <w:proofErr w:type="spellStart"/>
      <w:r w:rsidRPr="00D839FF">
        <w:rPr>
          <w:i/>
          <w:iCs/>
        </w:rPr>
        <w:t>ReferenceConfiguration</w:t>
      </w:r>
      <w:proofErr w:type="spellEnd"/>
      <w:r w:rsidRPr="00D839FF">
        <w:t xml:space="preserve"> in </w:t>
      </w:r>
      <w:r w:rsidRPr="00D839FF">
        <w:rPr>
          <w:i/>
        </w:rPr>
        <w:t>ltm-Config</w:t>
      </w:r>
      <w:r w:rsidRPr="00D839FF">
        <w:rPr>
          <w:iCs/>
        </w:rPr>
        <w:t xml:space="preserve"> as the received </w:t>
      </w:r>
      <w:proofErr w:type="spellStart"/>
      <w:r w:rsidRPr="00D839FF">
        <w:rPr>
          <w:i/>
        </w:rPr>
        <w:t>measConfig</w:t>
      </w:r>
      <w:proofErr w:type="spellEnd"/>
      <w:r w:rsidRPr="00D839FF">
        <w:rPr>
          <w:iCs/>
        </w:rPr>
        <w:t>:</w:t>
      </w:r>
    </w:p>
    <w:p w14:paraId="5E36ADEB" w14:textId="77777777" w:rsidR="00EC7E5E" w:rsidRPr="00D839FF" w:rsidRDefault="00EC7E5E" w:rsidP="00EC7E5E">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839FF">
        <w:rPr>
          <w:i/>
          <w:iCs/>
        </w:rPr>
        <w:t>RRCReconfiguration</w:t>
      </w:r>
      <w:r w:rsidRPr="00D839FF">
        <w:t xml:space="preserve"> message which are described in clause 5.3.5.3, unless specified otherwise in this clause.</w:t>
      </w:r>
    </w:p>
    <w:p w14:paraId="72BB08A1" w14:textId="77777777" w:rsidR="00EC7E5E" w:rsidRPr="00D839FF" w:rsidRDefault="00EC7E5E" w:rsidP="00EC7E5E">
      <w:pPr>
        <w:pStyle w:val="B1"/>
      </w:pPr>
      <w:r w:rsidRPr="00D839FF">
        <w:t>1&gt;</w:t>
      </w:r>
      <w:r w:rsidRPr="00D839FF">
        <w:tab/>
        <w:t>if the LTM cell switch is triggered by an indication from lower layers:</w:t>
      </w:r>
    </w:p>
    <w:p w14:paraId="0C470DCA" w14:textId="77777777" w:rsidR="00EC7E5E" w:rsidRPr="00D839FF" w:rsidRDefault="00EC7E5E" w:rsidP="00EC7E5E">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Pr="00D839FF">
        <w:rPr>
          <w:i/>
        </w:rPr>
        <w:t>ltm-Config</w:t>
      </w:r>
      <w:r w:rsidRPr="00D839FF">
        <w:t xml:space="preserve"> identified by the LTM candidate configuration identity received from lower layers according to clause 5.3.5.3;</w:t>
      </w:r>
    </w:p>
    <w:p w14:paraId="1CE8B741" w14:textId="77777777" w:rsidR="00EC7E5E" w:rsidRPr="00D839FF" w:rsidRDefault="00EC7E5E" w:rsidP="00EC7E5E">
      <w:pPr>
        <w:pStyle w:val="B1"/>
      </w:pPr>
      <w:r w:rsidRPr="00D839FF">
        <w:t>1&gt;</w:t>
      </w:r>
      <w:r w:rsidRPr="00D839FF">
        <w:tab/>
        <w:t>else (LTM cell switch triggered upon cell selection performed while timer T311 was running):</w:t>
      </w:r>
    </w:p>
    <w:p w14:paraId="26CB0D49" w14:textId="1C0DC290" w:rsidR="00EC7E5E" w:rsidRDefault="00EC7E5E" w:rsidP="00EC7E5E">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Pr="00D839FF">
        <w:rPr>
          <w:i/>
        </w:rPr>
        <w:t>ltm-Config</w:t>
      </w:r>
      <w:r w:rsidRPr="00D839FF">
        <w:t xml:space="preserve"> related to the LTM candidate configuration identity for the selected cell (i.e., in accordance with 5.3.7.3) according to clause 5.3.5.3;</w:t>
      </w:r>
    </w:p>
    <w:p w14:paraId="12B8DD75" w14:textId="08AD01FC" w:rsidR="00A22562" w:rsidRDefault="00A22562" w:rsidP="00A22562">
      <w:pPr>
        <w:pStyle w:val="B1"/>
        <w:rPr>
          <w:ins w:id="4" w:author="Huawei (David Lecompte)" w:date="2025-05-03T16:40:00Z"/>
        </w:rPr>
      </w:pPr>
      <w:ins w:id="5" w:author="Huawei (David Lecompte)" w:date="2025-05-03T16:35:00Z">
        <w:r w:rsidRPr="00D839FF">
          <w:t>1&gt;</w:t>
        </w:r>
        <w:r w:rsidRPr="00D839FF">
          <w:tab/>
          <w:t>if the LTM cell switch is triggered on the MCG:</w:t>
        </w:r>
      </w:ins>
    </w:p>
    <w:p w14:paraId="7031C556" w14:textId="47686EE5" w:rsidR="00A22562" w:rsidRDefault="00A22562" w:rsidP="00A22562">
      <w:pPr>
        <w:pStyle w:val="B2"/>
        <w:rPr>
          <w:ins w:id="6" w:author="Huawei (David Lecompte)" w:date="2025-05-03T16:41:00Z"/>
        </w:rPr>
      </w:pPr>
      <w:ins w:id="7" w:author="Huawei (David Lecompte)" w:date="2025-05-03T16:40:00Z">
        <w:r>
          <w:t>2</w:t>
        </w:r>
        <w:r w:rsidRPr="00D839FF">
          <w:t>&gt;</w:t>
        </w:r>
        <w:r>
          <w:tab/>
        </w:r>
        <w:r w:rsidRPr="00A22562">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sidRPr="00A22562">
          <w:rPr>
            <w:i/>
            <w:iCs/>
          </w:rPr>
          <w:t>ltm-ConfigComplete</w:t>
        </w:r>
        <w:r w:rsidRPr="00A22562">
          <w:t>)</w:t>
        </w:r>
      </w:ins>
      <w:ins w:id="8" w:author="Huawei (David Lecompte)" w:date="2025-05-03T16:41:00Z">
        <w:r>
          <w:t>;</w:t>
        </w:r>
      </w:ins>
    </w:p>
    <w:p w14:paraId="2FD3A450" w14:textId="6689BFB1" w:rsidR="00A22562" w:rsidRDefault="00A22562" w:rsidP="00A22562">
      <w:pPr>
        <w:pStyle w:val="B1"/>
        <w:rPr>
          <w:ins w:id="9" w:author="Huawei (David Lecompte)" w:date="2025-05-03T16:42:00Z"/>
        </w:rPr>
      </w:pPr>
      <w:ins w:id="10" w:author="Huawei (David Lecompte)" w:date="2025-05-03T16:41:00Z">
        <w:r w:rsidRPr="00A22562">
          <w:t>1&gt;</w:t>
        </w:r>
        <w:r w:rsidRPr="00A22562">
          <w:tab/>
          <w:t>else, if the LTM cell switch is triggered on the SCG:</w:t>
        </w:r>
      </w:ins>
    </w:p>
    <w:p w14:paraId="4D8BE754" w14:textId="0021C391" w:rsidR="00A22562" w:rsidRDefault="00A22562" w:rsidP="00695D3C">
      <w:pPr>
        <w:pStyle w:val="B2"/>
        <w:rPr>
          <w:ins w:id="11" w:author="Huawei (David Lecompte)" w:date="2025-05-03T16:40:00Z"/>
        </w:rPr>
      </w:pPr>
      <w:ins w:id="12" w:author="Huawei (David Lecompte)" w:date="2025-05-03T16:42:00Z">
        <w:r>
          <w:t>2</w:t>
        </w:r>
        <w:r w:rsidRPr="00A22562">
          <w:t>&gt;</w:t>
        </w:r>
        <w:r>
          <w:tab/>
        </w:r>
        <w:r w:rsidRPr="00A22562">
          <w:t xml:space="preserve">release the radio bearer(s) using the </w:t>
        </w:r>
        <w:r>
          <w:t>secondary</w:t>
        </w:r>
        <w:r w:rsidRPr="00A22562">
          <w:t xml:space="preserve"> key and the </w:t>
        </w:r>
        <w:r>
          <w:t>S</w:t>
        </w:r>
        <w:r w:rsidRPr="00A22562">
          <w:t xml:space="preserve">CG logical channel(s) that were part of the UE configuration before this LTM cell switch procedure but not part of the LTM candidate </w:t>
        </w:r>
        <w:r w:rsidRPr="00A22562">
          <w:lastRenderedPageBreak/>
          <w:t xml:space="preserve">configuration either indicated by lower layers or for the selected cell in accordance with 5.3.7.3, or the LTM reference configuration (in case the LTM candidate configuration does not include </w:t>
        </w:r>
        <w:r w:rsidRPr="00A22562">
          <w:rPr>
            <w:i/>
            <w:iCs/>
          </w:rPr>
          <w:t>ltm-ConfigComplete</w:t>
        </w:r>
        <w:r w:rsidRPr="00A22562">
          <w:t>)</w:t>
        </w:r>
        <w:r>
          <w:t>;</w:t>
        </w:r>
      </w:ins>
    </w:p>
    <w:p w14:paraId="56C966BC" w14:textId="34AE0546" w:rsidR="00EC7E5E" w:rsidRPr="00D839FF" w:rsidDel="00A22562" w:rsidRDefault="00EC7E5E" w:rsidP="00A22562">
      <w:pPr>
        <w:pStyle w:val="B1"/>
        <w:rPr>
          <w:del w:id="13" w:author="Huawei (David Lecompte)" w:date="2025-05-03T16:42:00Z"/>
        </w:rPr>
      </w:pPr>
      <w:del w:id="14" w:author="Huawei (David Lecompte)" w:date="2025-05-03T16:37:00Z">
        <w:r w:rsidRPr="00D839FF" w:rsidDel="00A22562">
          <w:delText>1</w:delText>
        </w:r>
      </w:del>
      <w:del w:id="15" w:author="Huawei (David Lecompte)" w:date="2025-05-03T16:42:00Z">
        <w:r w:rsidRPr="00D839FF" w:rsidDel="00A22562">
          <w:delText>&gt;</w:delText>
        </w:r>
        <w:r w:rsidRPr="00D839FF" w:rsidDel="00A22562">
          <w:tab/>
          <w:delTex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delText>
        </w:r>
        <w:r w:rsidRPr="00A22562" w:rsidDel="00A22562">
          <w:rPr>
            <w:i/>
            <w:iCs/>
          </w:rPr>
          <w:delText>ltm-ConfigComplete</w:delText>
        </w:r>
        <w:r w:rsidRPr="00D839FF" w:rsidDel="00A22562">
          <w:delText>).</w:delText>
        </w:r>
      </w:del>
    </w:p>
    <w:p w14:paraId="07772380" w14:textId="1381DF56" w:rsidR="00EC7E5E" w:rsidRDefault="00EC7E5E" w:rsidP="00EC7E5E">
      <w:pPr>
        <w:pStyle w:val="NO"/>
      </w:pPr>
      <w:r w:rsidRPr="00D839FF">
        <w:t>NOTE 2:</w:t>
      </w:r>
      <w:r w:rsidRPr="00D839FF">
        <w:tab/>
        <w:t xml:space="preserve">When </w:t>
      </w:r>
      <w:r w:rsidRPr="00D839FF">
        <w:rPr>
          <w:i/>
          <w:iCs/>
        </w:rPr>
        <w:t>ltm-ConfigComplete</w:t>
      </w:r>
      <w:r w:rsidRPr="00D839FF">
        <w:t xml:space="preserve"> is not included for an LTM candidate configuration, before an LTM cell switch is triggered a UE implementation may generate and store an </w:t>
      </w:r>
      <w:r w:rsidRPr="00D839FF">
        <w:rPr>
          <w:i/>
          <w:iCs/>
        </w:rPr>
        <w:t>RRCReconfiguration</w:t>
      </w:r>
      <w:r w:rsidRPr="00D839FF">
        <w:t xml:space="preserve"> message by applying the received LTM candidate configuration on top of the LTM reference configuration, and the stored </w:t>
      </w:r>
      <w:r w:rsidRPr="00D839FF">
        <w:rPr>
          <w:i/>
          <w:iCs/>
        </w:rPr>
        <w:t>RRCReconfiguration</w:t>
      </w:r>
      <w:r w:rsidRPr="00D839FF">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693F22F8" w14:textId="77777777" w:rsidR="00EC7E5E" w:rsidRPr="00053613" w:rsidRDefault="00EC7E5E" w:rsidP="00535B51"/>
    <w:sectPr w:rsidR="00EC7E5E" w:rsidRPr="00053613" w:rsidSect="009351E7">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D161D" w14:textId="77777777" w:rsidR="00C108D5" w:rsidRDefault="00C108D5" w:rsidP="001C5804">
      <w:pPr>
        <w:spacing w:after="0"/>
      </w:pPr>
      <w:r>
        <w:separator/>
      </w:r>
    </w:p>
  </w:endnote>
  <w:endnote w:type="continuationSeparator" w:id="0">
    <w:p w14:paraId="7E59461D" w14:textId="77777777" w:rsidR="00C108D5" w:rsidRDefault="00C108D5" w:rsidP="001C5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B0D2C" w14:textId="77777777" w:rsidR="00C108D5" w:rsidRDefault="00C108D5" w:rsidP="001C5804">
      <w:pPr>
        <w:spacing w:after="0"/>
      </w:pPr>
      <w:r>
        <w:separator/>
      </w:r>
    </w:p>
  </w:footnote>
  <w:footnote w:type="continuationSeparator" w:id="0">
    <w:p w14:paraId="324C9742" w14:textId="77777777" w:rsidR="00C108D5" w:rsidRDefault="00C108D5" w:rsidP="001C58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1DF"/>
    <w:rsid w:val="00053613"/>
    <w:rsid w:val="00055A61"/>
    <w:rsid w:val="0007243E"/>
    <w:rsid w:val="000822EB"/>
    <w:rsid w:val="000A755B"/>
    <w:rsid w:val="000B151B"/>
    <w:rsid w:val="000B77EC"/>
    <w:rsid w:val="000C7C0C"/>
    <w:rsid w:val="000D4E84"/>
    <w:rsid w:val="000E7F88"/>
    <w:rsid w:val="000F3191"/>
    <w:rsid w:val="0012038E"/>
    <w:rsid w:val="00137404"/>
    <w:rsid w:val="001568D7"/>
    <w:rsid w:val="00164326"/>
    <w:rsid w:val="001A0F5F"/>
    <w:rsid w:val="001B3DB9"/>
    <w:rsid w:val="001B4C28"/>
    <w:rsid w:val="001C5804"/>
    <w:rsid w:val="001C79CA"/>
    <w:rsid w:val="001D26CA"/>
    <w:rsid w:val="001E096F"/>
    <w:rsid w:val="001F0191"/>
    <w:rsid w:val="001F7BE9"/>
    <w:rsid w:val="0021576E"/>
    <w:rsid w:val="002521D6"/>
    <w:rsid w:val="0027175D"/>
    <w:rsid w:val="002721CF"/>
    <w:rsid w:val="00273E9E"/>
    <w:rsid w:val="002A0997"/>
    <w:rsid w:val="002B69E1"/>
    <w:rsid w:val="002B7868"/>
    <w:rsid w:val="002E5323"/>
    <w:rsid w:val="002F45D9"/>
    <w:rsid w:val="002F5215"/>
    <w:rsid w:val="0030601E"/>
    <w:rsid w:val="00341999"/>
    <w:rsid w:val="003701E7"/>
    <w:rsid w:val="00390AC6"/>
    <w:rsid w:val="003C1B46"/>
    <w:rsid w:val="003D1F5C"/>
    <w:rsid w:val="003D6108"/>
    <w:rsid w:val="003F57D5"/>
    <w:rsid w:val="004015EC"/>
    <w:rsid w:val="004070D9"/>
    <w:rsid w:val="00436386"/>
    <w:rsid w:val="00440DB5"/>
    <w:rsid w:val="004437CD"/>
    <w:rsid w:val="004443C7"/>
    <w:rsid w:val="0045357A"/>
    <w:rsid w:val="004561ED"/>
    <w:rsid w:val="00467FDD"/>
    <w:rsid w:val="00480DE7"/>
    <w:rsid w:val="00484C65"/>
    <w:rsid w:val="00491867"/>
    <w:rsid w:val="004937A7"/>
    <w:rsid w:val="004C4314"/>
    <w:rsid w:val="004D1565"/>
    <w:rsid w:val="004F1134"/>
    <w:rsid w:val="00506090"/>
    <w:rsid w:val="00535B51"/>
    <w:rsid w:val="00554525"/>
    <w:rsid w:val="005636D3"/>
    <w:rsid w:val="00573478"/>
    <w:rsid w:val="005A53D7"/>
    <w:rsid w:val="005B2F94"/>
    <w:rsid w:val="005B308A"/>
    <w:rsid w:val="005C3710"/>
    <w:rsid w:val="005D6466"/>
    <w:rsid w:val="005E5B92"/>
    <w:rsid w:val="005F4C1D"/>
    <w:rsid w:val="006215E7"/>
    <w:rsid w:val="006336B2"/>
    <w:rsid w:val="00641D20"/>
    <w:rsid w:val="00647CBA"/>
    <w:rsid w:val="006565F0"/>
    <w:rsid w:val="006607B8"/>
    <w:rsid w:val="00695D3C"/>
    <w:rsid w:val="006B1817"/>
    <w:rsid w:val="006C6AB6"/>
    <w:rsid w:val="006D4D84"/>
    <w:rsid w:val="006F3293"/>
    <w:rsid w:val="007004A3"/>
    <w:rsid w:val="007024B0"/>
    <w:rsid w:val="00711B32"/>
    <w:rsid w:val="00741137"/>
    <w:rsid w:val="007523DE"/>
    <w:rsid w:val="0075280B"/>
    <w:rsid w:val="007932C6"/>
    <w:rsid w:val="007A062E"/>
    <w:rsid w:val="007A60E9"/>
    <w:rsid w:val="007B71DF"/>
    <w:rsid w:val="007E7864"/>
    <w:rsid w:val="008164C5"/>
    <w:rsid w:val="008258E7"/>
    <w:rsid w:val="0085573F"/>
    <w:rsid w:val="008820ED"/>
    <w:rsid w:val="008A1116"/>
    <w:rsid w:val="008A7A3D"/>
    <w:rsid w:val="008E1A99"/>
    <w:rsid w:val="009149CA"/>
    <w:rsid w:val="00926CE9"/>
    <w:rsid w:val="009351E7"/>
    <w:rsid w:val="00965DFD"/>
    <w:rsid w:val="009E4423"/>
    <w:rsid w:val="009F4F96"/>
    <w:rsid w:val="00A06670"/>
    <w:rsid w:val="00A13EED"/>
    <w:rsid w:val="00A22562"/>
    <w:rsid w:val="00A54A30"/>
    <w:rsid w:val="00A7198B"/>
    <w:rsid w:val="00A94764"/>
    <w:rsid w:val="00AB01D9"/>
    <w:rsid w:val="00AD2F9A"/>
    <w:rsid w:val="00AE4C49"/>
    <w:rsid w:val="00AE5F6F"/>
    <w:rsid w:val="00AF177F"/>
    <w:rsid w:val="00B14D3A"/>
    <w:rsid w:val="00B56221"/>
    <w:rsid w:val="00B56952"/>
    <w:rsid w:val="00B75A9F"/>
    <w:rsid w:val="00B8222C"/>
    <w:rsid w:val="00B973E6"/>
    <w:rsid w:val="00BC0E33"/>
    <w:rsid w:val="00BD5429"/>
    <w:rsid w:val="00C108D5"/>
    <w:rsid w:val="00C140B7"/>
    <w:rsid w:val="00C46269"/>
    <w:rsid w:val="00C55C8C"/>
    <w:rsid w:val="00C563FA"/>
    <w:rsid w:val="00C72EBC"/>
    <w:rsid w:val="00C76F00"/>
    <w:rsid w:val="00C9699C"/>
    <w:rsid w:val="00CB3B11"/>
    <w:rsid w:val="00CB5E4F"/>
    <w:rsid w:val="00CB6B1C"/>
    <w:rsid w:val="00CF0474"/>
    <w:rsid w:val="00CF7D16"/>
    <w:rsid w:val="00D11CC2"/>
    <w:rsid w:val="00D56694"/>
    <w:rsid w:val="00D614C1"/>
    <w:rsid w:val="00D82329"/>
    <w:rsid w:val="00DD3B55"/>
    <w:rsid w:val="00DD776E"/>
    <w:rsid w:val="00DE5009"/>
    <w:rsid w:val="00DF7F36"/>
    <w:rsid w:val="00E10023"/>
    <w:rsid w:val="00E3766E"/>
    <w:rsid w:val="00E46CCD"/>
    <w:rsid w:val="00E565DE"/>
    <w:rsid w:val="00E670CB"/>
    <w:rsid w:val="00E71CA0"/>
    <w:rsid w:val="00E906D9"/>
    <w:rsid w:val="00E91C7E"/>
    <w:rsid w:val="00E9664B"/>
    <w:rsid w:val="00EA28AD"/>
    <w:rsid w:val="00EB6903"/>
    <w:rsid w:val="00EC0B19"/>
    <w:rsid w:val="00EC55C4"/>
    <w:rsid w:val="00EC7E5E"/>
    <w:rsid w:val="00ED0553"/>
    <w:rsid w:val="00EE6846"/>
    <w:rsid w:val="00EE7D01"/>
    <w:rsid w:val="00EF7F79"/>
    <w:rsid w:val="00F01077"/>
    <w:rsid w:val="00F0480C"/>
    <w:rsid w:val="00F1026C"/>
    <w:rsid w:val="00F21CCB"/>
    <w:rsid w:val="00F33A55"/>
    <w:rsid w:val="00F50F2C"/>
    <w:rsid w:val="00F839AF"/>
    <w:rsid w:val="00F922E5"/>
    <w:rsid w:val="00FB3ACA"/>
    <w:rsid w:val="00FB4D03"/>
    <w:rsid w:val="00FB5F2D"/>
    <w:rsid w:val="00FD3A11"/>
    <w:rsid w:val="00FE08C8"/>
    <w:rsid w:val="00FF6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F0D14"/>
  <w15:chartTrackingRefBased/>
  <w15:docId w15:val="{DD55B7BB-1E2B-409C-88B8-50A7899DF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qFormat="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E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7B71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7B71DF"/>
    <w:pPr>
      <w:pBdr>
        <w:top w:val="none" w:sz="0" w:space="0" w:color="auto"/>
      </w:pBdr>
      <w:spacing w:before="180"/>
      <w:outlineLvl w:val="1"/>
    </w:pPr>
    <w:rPr>
      <w:sz w:val="32"/>
    </w:rPr>
  </w:style>
  <w:style w:type="paragraph" w:styleId="Heading3">
    <w:name w:val="heading 3"/>
    <w:basedOn w:val="Heading2"/>
    <w:next w:val="Normal"/>
    <w:link w:val="Heading3Char"/>
    <w:qFormat/>
    <w:rsid w:val="007B71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B71DF"/>
    <w:pPr>
      <w:ind w:left="1418" w:hanging="1418"/>
      <w:outlineLvl w:val="3"/>
    </w:pPr>
    <w:rPr>
      <w:sz w:val="24"/>
    </w:rPr>
  </w:style>
  <w:style w:type="paragraph" w:styleId="Heading5">
    <w:name w:val="heading 5"/>
    <w:basedOn w:val="Heading4"/>
    <w:next w:val="Normal"/>
    <w:link w:val="Heading5Char"/>
    <w:qFormat/>
    <w:rsid w:val="007B71DF"/>
    <w:pPr>
      <w:ind w:left="1701" w:hanging="1701"/>
      <w:outlineLvl w:val="4"/>
    </w:pPr>
    <w:rPr>
      <w:sz w:val="22"/>
    </w:rPr>
  </w:style>
  <w:style w:type="paragraph" w:styleId="Heading6">
    <w:name w:val="heading 6"/>
    <w:basedOn w:val="H6"/>
    <w:next w:val="Normal"/>
    <w:link w:val="Heading6Char"/>
    <w:qFormat/>
    <w:rsid w:val="007B71DF"/>
    <w:pPr>
      <w:outlineLvl w:val="5"/>
    </w:pPr>
  </w:style>
  <w:style w:type="paragraph" w:styleId="Heading7">
    <w:name w:val="heading 7"/>
    <w:basedOn w:val="H6"/>
    <w:next w:val="Normal"/>
    <w:link w:val="Heading7Char"/>
    <w:qFormat/>
    <w:rsid w:val="007B71DF"/>
    <w:pPr>
      <w:outlineLvl w:val="6"/>
    </w:pPr>
  </w:style>
  <w:style w:type="paragraph" w:styleId="Heading8">
    <w:name w:val="heading 8"/>
    <w:basedOn w:val="Heading1"/>
    <w:next w:val="Normal"/>
    <w:link w:val="Heading8Char"/>
    <w:qFormat/>
    <w:rsid w:val="007B71DF"/>
    <w:pPr>
      <w:ind w:left="0" w:firstLine="0"/>
      <w:outlineLvl w:val="7"/>
    </w:pPr>
  </w:style>
  <w:style w:type="paragraph" w:styleId="Heading9">
    <w:name w:val="heading 9"/>
    <w:basedOn w:val="Heading8"/>
    <w:next w:val="Normal"/>
    <w:link w:val="Heading9Char"/>
    <w:qFormat/>
    <w:rsid w:val="007B7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7B71DF"/>
    <w:pPr>
      <w:ind w:left="568" w:hanging="284"/>
    </w:pPr>
  </w:style>
  <w:style w:type="paragraph" w:customStyle="1" w:styleId="B1">
    <w:name w:val="B1"/>
    <w:basedOn w:val="List"/>
    <w:link w:val="B1Char1"/>
    <w:qFormat/>
    <w:rsid w:val="007B71DF"/>
  </w:style>
  <w:style w:type="paragraph" w:styleId="List2">
    <w:name w:val="List 2"/>
    <w:basedOn w:val="List"/>
    <w:rsid w:val="007B71DF"/>
    <w:pPr>
      <w:ind w:left="851"/>
    </w:pPr>
  </w:style>
  <w:style w:type="paragraph" w:customStyle="1" w:styleId="B2">
    <w:name w:val="B2"/>
    <w:basedOn w:val="List2"/>
    <w:link w:val="B2Char"/>
    <w:qFormat/>
    <w:rsid w:val="007B71DF"/>
  </w:style>
  <w:style w:type="paragraph" w:styleId="List3">
    <w:name w:val="List 3"/>
    <w:basedOn w:val="List2"/>
    <w:rsid w:val="007B71DF"/>
    <w:pPr>
      <w:ind w:left="1135"/>
    </w:pPr>
  </w:style>
  <w:style w:type="paragraph" w:customStyle="1" w:styleId="B3">
    <w:name w:val="B3"/>
    <w:basedOn w:val="List3"/>
    <w:link w:val="B3Char2"/>
    <w:qFormat/>
    <w:rsid w:val="007B71DF"/>
  </w:style>
  <w:style w:type="paragraph" w:styleId="List4">
    <w:name w:val="List 4"/>
    <w:basedOn w:val="List3"/>
    <w:rsid w:val="007B71DF"/>
    <w:pPr>
      <w:ind w:left="1418"/>
    </w:pPr>
  </w:style>
  <w:style w:type="paragraph" w:customStyle="1" w:styleId="B4">
    <w:name w:val="B4"/>
    <w:basedOn w:val="List4"/>
    <w:link w:val="B4Char"/>
    <w:qFormat/>
    <w:rsid w:val="007B71DF"/>
  </w:style>
  <w:style w:type="paragraph" w:styleId="List5">
    <w:name w:val="List 5"/>
    <w:basedOn w:val="List4"/>
    <w:qFormat/>
    <w:rsid w:val="007B71DF"/>
    <w:pPr>
      <w:ind w:left="1702"/>
    </w:pPr>
  </w:style>
  <w:style w:type="paragraph" w:customStyle="1" w:styleId="B5">
    <w:name w:val="B5"/>
    <w:basedOn w:val="List5"/>
    <w:link w:val="B5Char"/>
    <w:qFormat/>
    <w:rsid w:val="007B71DF"/>
  </w:style>
  <w:style w:type="paragraph" w:customStyle="1" w:styleId="NO">
    <w:name w:val="NO"/>
    <w:basedOn w:val="Normal"/>
    <w:link w:val="NOChar"/>
    <w:qFormat/>
    <w:rsid w:val="007B71DF"/>
    <w:pPr>
      <w:keepLines/>
      <w:ind w:left="1135" w:hanging="851"/>
    </w:pPr>
  </w:style>
  <w:style w:type="paragraph" w:customStyle="1" w:styleId="EditorsNote">
    <w:name w:val="Editor's Note"/>
    <w:basedOn w:val="NO"/>
    <w:link w:val="EditorsNoteChar"/>
    <w:qFormat/>
    <w:rsid w:val="007B71DF"/>
    <w:rPr>
      <w:color w:val="FF0000"/>
    </w:rPr>
  </w:style>
  <w:style w:type="paragraph" w:customStyle="1" w:styleId="EQ">
    <w:name w:val="EQ"/>
    <w:basedOn w:val="Normal"/>
    <w:next w:val="Normal"/>
    <w:link w:val="EQChar"/>
    <w:rsid w:val="007B71DF"/>
    <w:pPr>
      <w:keepLines/>
      <w:tabs>
        <w:tab w:val="center" w:pos="4536"/>
        <w:tab w:val="right" w:pos="9072"/>
      </w:tabs>
    </w:pPr>
    <w:rPr>
      <w:noProof/>
    </w:rPr>
  </w:style>
  <w:style w:type="paragraph" w:customStyle="1" w:styleId="EX">
    <w:name w:val="EX"/>
    <w:basedOn w:val="Normal"/>
    <w:link w:val="EXChar"/>
    <w:qFormat/>
    <w:rsid w:val="007B71DF"/>
    <w:pPr>
      <w:keepLines/>
      <w:ind w:left="1702" w:hanging="1418"/>
    </w:pPr>
  </w:style>
  <w:style w:type="paragraph" w:customStyle="1" w:styleId="EW">
    <w:name w:val="EW"/>
    <w:basedOn w:val="EX"/>
    <w:qFormat/>
    <w:rsid w:val="007B71DF"/>
    <w:pPr>
      <w:spacing w:after="0"/>
    </w:pPr>
  </w:style>
  <w:style w:type="paragraph" w:styleId="Header">
    <w:name w:val="header"/>
    <w:link w:val="HeaderChar"/>
    <w:rsid w:val="007B71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qFormat/>
    <w:rsid w:val="007B71DF"/>
    <w:rPr>
      <w:rFonts w:ascii="Arial" w:eastAsia="Times New Roman" w:hAnsi="Arial" w:cs="Times New Roman"/>
      <w:b/>
      <w:noProof/>
      <w:sz w:val="18"/>
      <w:szCs w:val="20"/>
      <w:lang w:val="en-GB" w:eastAsia="en-GB"/>
    </w:rPr>
  </w:style>
  <w:style w:type="paragraph" w:styleId="Footer">
    <w:name w:val="footer"/>
    <w:basedOn w:val="Header"/>
    <w:link w:val="FooterChar"/>
    <w:uiPriority w:val="99"/>
    <w:qFormat/>
    <w:rsid w:val="007B71DF"/>
    <w:pPr>
      <w:jc w:val="center"/>
    </w:pPr>
    <w:rPr>
      <w:i/>
    </w:rPr>
  </w:style>
  <w:style w:type="character" w:customStyle="1" w:styleId="FooterChar">
    <w:name w:val="Footer Char"/>
    <w:basedOn w:val="DefaultParagraphFont"/>
    <w:link w:val="Footer"/>
    <w:uiPriority w:val="99"/>
    <w:qFormat/>
    <w:rsid w:val="007B71DF"/>
    <w:rPr>
      <w:rFonts w:ascii="Arial" w:eastAsia="Times New Roman" w:hAnsi="Arial" w:cs="Times New Roman"/>
      <w:b/>
      <w:i/>
      <w:noProof/>
      <w:sz w:val="18"/>
      <w:szCs w:val="20"/>
      <w:lang w:val="en-GB" w:eastAsia="en-GB"/>
    </w:rPr>
  </w:style>
  <w:style w:type="character" w:styleId="FootnoteReference">
    <w:name w:val="footnote reference"/>
    <w:basedOn w:val="DefaultParagraphFont"/>
    <w:rsid w:val="007B71DF"/>
    <w:rPr>
      <w:b/>
      <w:position w:val="6"/>
      <w:sz w:val="16"/>
    </w:rPr>
  </w:style>
  <w:style w:type="paragraph" w:styleId="FootnoteText">
    <w:name w:val="footnote text"/>
    <w:basedOn w:val="Normal"/>
    <w:link w:val="FootnoteTextChar"/>
    <w:qFormat/>
    <w:rsid w:val="007B71DF"/>
    <w:pPr>
      <w:keepLines/>
      <w:spacing w:after="0"/>
      <w:ind w:left="454" w:hanging="454"/>
    </w:pPr>
    <w:rPr>
      <w:sz w:val="16"/>
    </w:rPr>
  </w:style>
  <w:style w:type="character" w:customStyle="1" w:styleId="FootnoteTextChar">
    <w:name w:val="Footnote Text Char"/>
    <w:basedOn w:val="DefaultParagraphFont"/>
    <w:link w:val="FootnoteText"/>
    <w:qFormat/>
    <w:rsid w:val="007B71DF"/>
    <w:rPr>
      <w:rFonts w:ascii="Times New Roman" w:eastAsia="Times New Roman" w:hAnsi="Times New Roman" w:cs="Times New Roman"/>
      <w:sz w:val="16"/>
      <w:szCs w:val="20"/>
      <w:lang w:val="en-GB" w:eastAsia="en-GB"/>
    </w:rPr>
  </w:style>
  <w:style w:type="paragraph" w:customStyle="1" w:styleId="FP">
    <w:name w:val="FP"/>
    <w:basedOn w:val="Normal"/>
    <w:rsid w:val="007B71DF"/>
    <w:pPr>
      <w:spacing w:after="0"/>
    </w:pPr>
  </w:style>
  <w:style w:type="character" w:customStyle="1" w:styleId="Heading1Char">
    <w:name w:val="Heading 1 Char"/>
    <w:basedOn w:val="DefaultParagraphFont"/>
    <w:link w:val="Heading1"/>
    <w:qFormat/>
    <w:rsid w:val="007B71D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qFormat/>
    <w:rsid w:val="007B71DF"/>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7B71DF"/>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B71DF"/>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qFormat/>
    <w:rsid w:val="007B71DF"/>
    <w:rPr>
      <w:rFonts w:ascii="Arial" w:eastAsia="Times New Roman" w:hAnsi="Arial" w:cs="Times New Roman"/>
      <w:szCs w:val="20"/>
      <w:lang w:val="en-GB" w:eastAsia="en-GB"/>
    </w:rPr>
  </w:style>
  <w:style w:type="paragraph" w:customStyle="1" w:styleId="H6">
    <w:name w:val="H6"/>
    <w:basedOn w:val="Heading5"/>
    <w:next w:val="Normal"/>
    <w:qFormat/>
    <w:rsid w:val="007B71DF"/>
    <w:pPr>
      <w:ind w:left="1985" w:hanging="1985"/>
      <w:outlineLvl w:val="9"/>
    </w:pPr>
    <w:rPr>
      <w:sz w:val="20"/>
    </w:rPr>
  </w:style>
  <w:style w:type="character" w:customStyle="1" w:styleId="Heading6Char">
    <w:name w:val="Heading 6 Char"/>
    <w:basedOn w:val="DefaultParagraphFont"/>
    <w:link w:val="Heading6"/>
    <w:qFormat/>
    <w:rsid w:val="007B71DF"/>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B71DF"/>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B71DF"/>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B71DF"/>
    <w:rPr>
      <w:rFonts w:ascii="Arial" w:eastAsia="Times New Roman" w:hAnsi="Arial" w:cs="Times New Roman"/>
      <w:sz w:val="36"/>
      <w:szCs w:val="20"/>
      <w:lang w:val="en-GB" w:eastAsia="en-GB"/>
    </w:rPr>
  </w:style>
  <w:style w:type="paragraph" w:styleId="Index1">
    <w:name w:val="index 1"/>
    <w:basedOn w:val="Normal"/>
    <w:rsid w:val="007B71DF"/>
    <w:pPr>
      <w:keepLines/>
      <w:spacing w:after="0"/>
    </w:pPr>
  </w:style>
  <w:style w:type="paragraph" w:styleId="Index2">
    <w:name w:val="index 2"/>
    <w:basedOn w:val="Index1"/>
    <w:rsid w:val="007B71DF"/>
    <w:pPr>
      <w:ind w:left="284"/>
    </w:pPr>
  </w:style>
  <w:style w:type="paragraph" w:customStyle="1" w:styleId="LD">
    <w:name w:val="LD"/>
    <w:rsid w:val="007B71D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basedOn w:val="List"/>
    <w:qFormat/>
    <w:rsid w:val="007B71DF"/>
  </w:style>
  <w:style w:type="paragraph" w:styleId="ListBullet2">
    <w:name w:val="List Bullet 2"/>
    <w:basedOn w:val="ListBullet"/>
    <w:link w:val="ListBullet2Char"/>
    <w:rsid w:val="007B71DF"/>
    <w:pPr>
      <w:ind w:left="851"/>
    </w:pPr>
  </w:style>
  <w:style w:type="paragraph" w:styleId="ListBullet3">
    <w:name w:val="List Bullet 3"/>
    <w:basedOn w:val="ListBullet2"/>
    <w:rsid w:val="007B71DF"/>
    <w:pPr>
      <w:ind w:left="1135"/>
    </w:pPr>
  </w:style>
  <w:style w:type="paragraph" w:styleId="ListBullet4">
    <w:name w:val="List Bullet 4"/>
    <w:basedOn w:val="ListBullet3"/>
    <w:rsid w:val="007B71DF"/>
    <w:pPr>
      <w:ind w:left="1418"/>
    </w:pPr>
  </w:style>
  <w:style w:type="paragraph" w:styleId="ListBullet5">
    <w:name w:val="List Bullet 5"/>
    <w:basedOn w:val="ListBullet4"/>
    <w:rsid w:val="007B71DF"/>
    <w:pPr>
      <w:ind w:left="1702"/>
    </w:pPr>
  </w:style>
  <w:style w:type="paragraph" w:styleId="ListNumber">
    <w:name w:val="List Number"/>
    <w:basedOn w:val="List"/>
    <w:rsid w:val="007B71DF"/>
  </w:style>
  <w:style w:type="paragraph" w:styleId="ListNumber2">
    <w:name w:val="List Number 2"/>
    <w:basedOn w:val="ListNumber"/>
    <w:rsid w:val="007B71DF"/>
    <w:pPr>
      <w:ind w:left="851"/>
    </w:pPr>
  </w:style>
  <w:style w:type="paragraph" w:customStyle="1" w:styleId="NF">
    <w:name w:val="NF"/>
    <w:basedOn w:val="NO"/>
    <w:rsid w:val="007B71DF"/>
    <w:pPr>
      <w:keepNext/>
      <w:spacing w:after="0"/>
    </w:pPr>
    <w:rPr>
      <w:rFonts w:ascii="Arial" w:hAnsi="Arial"/>
      <w:sz w:val="18"/>
    </w:rPr>
  </w:style>
  <w:style w:type="paragraph" w:customStyle="1" w:styleId="NW">
    <w:name w:val="NW"/>
    <w:basedOn w:val="NO"/>
    <w:rsid w:val="007B71DF"/>
    <w:pPr>
      <w:spacing w:after="0"/>
    </w:pPr>
  </w:style>
  <w:style w:type="paragraph" w:customStyle="1" w:styleId="PL">
    <w:name w:val="PL"/>
    <w:link w:val="PLChar"/>
    <w:qFormat/>
    <w:rsid w:val="00A71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ar"/>
    <w:qFormat/>
    <w:rsid w:val="007B71DF"/>
    <w:pPr>
      <w:keepNext/>
      <w:keepLines/>
      <w:spacing w:after="0"/>
    </w:pPr>
    <w:rPr>
      <w:rFonts w:ascii="Arial" w:hAnsi="Arial"/>
      <w:sz w:val="18"/>
    </w:rPr>
  </w:style>
  <w:style w:type="paragraph" w:customStyle="1" w:styleId="TAC">
    <w:name w:val="TAC"/>
    <w:basedOn w:val="TAL"/>
    <w:link w:val="TACChar"/>
    <w:qFormat/>
    <w:rsid w:val="007B71DF"/>
    <w:pPr>
      <w:jc w:val="center"/>
    </w:pPr>
  </w:style>
  <w:style w:type="paragraph" w:customStyle="1" w:styleId="TAH">
    <w:name w:val="TAH"/>
    <w:basedOn w:val="TAC"/>
    <w:link w:val="TAHCar"/>
    <w:qFormat/>
    <w:rsid w:val="007B71DF"/>
    <w:rPr>
      <w:b/>
    </w:rPr>
  </w:style>
  <w:style w:type="paragraph" w:customStyle="1" w:styleId="TAN">
    <w:name w:val="TAN"/>
    <w:basedOn w:val="TAL"/>
    <w:link w:val="TANChar"/>
    <w:uiPriority w:val="99"/>
    <w:qFormat/>
    <w:rsid w:val="007B71DF"/>
    <w:pPr>
      <w:ind w:left="851" w:hanging="851"/>
    </w:pPr>
  </w:style>
  <w:style w:type="paragraph" w:customStyle="1" w:styleId="TAR">
    <w:name w:val="TAR"/>
    <w:basedOn w:val="TAL"/>
    <w:rsid w:val="007B71DF"/>
    <w:pPr>
      <w:jc w:val="right"/>
    </w:pPr>
  </w:style>
  <w:style w:type="paragraph" w:customStyle="1" w:styleId="TH">
    <w:name w:val="TH"/>
    <w:basedOn w:val="Normal"/>
    <w:link w:val="THChar"/>
    <w:qFormat/>
    <w:rsid w:val="007B71DF"/>
    <w:pPr>
      <w:keepNext/>
      <w:keepLines/>
      <w:spacing w:before="60"/>
      <w:jc w:val="center"/>
    </w:pPr>
    <w:rPr>
      <w:rFonts w:ascii="Arial" w:hAnsi="Arial"/>
      <w:b/>
    </w:rPr>
  </w:style>
  <w:style w:type="paragraph" w:customStyle="1" w:styleId="TF">
    <w:name w:val="TF"/>
    <w:basedOn w:val="TH"/>
    <w:link w:val="TFChar"/>
    <w:qFormat/>
    <w:rsid w:val="007B71DF"/>
    <w:pPr>
      <w:keepNext w:val="0"/>
      <w:spacing w:before="0" w:after="240"/>
    </w:pPr>
  </w:style>
  <w:style w:type="paragraph" w:styleId="TOC1">
    <w:name w:val="toc 1"/>
    <w:uiPriority w:val="39"/>
    <w:rsid w:val="007B71D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uiPriority w:val="39"/>
    <w:rsid w:val="007B71DF"/>
    <w:pPr>
      <w:keepNext w:val="0"/>
      <w:spacing w:before="0"/>
      <w:ind w:left="851" w:hanging="851"/>
    </w:pPr>
    <w:rPr>
      <w:sz w:val="20"/>
    </w:rPr>
  </w:style>
  <w:style w:type="paragraph" w:styleId="TOC3">
    <w:name w:val="toc 3"/>
    <w:basedOn w:val="TOC2"/>
    <w:uiPriority w:val="39"/>
    <w:rsid w:val="007B71DF"/>
    <w:pPr>
      <w:ind w:left="1134" w:hanging="1134"/>
    </w:pPr>
  </w:style>
  <w:style w:type="paragraph" w:styleId="TOC4">
    <w:name w:val="toc 4"/>
    <w:basedOn w:val="TOC3"/>
    <w:uiPriority w:val="39"/>
    <w:rsid w:val="007B71DF"/>
    <w:pPr>
      <w:ind w:left="1418" w:hanging="1418"/>
    </w:pPr>
  </w:style>
  <w:style w:type="paragraph" w:styleId="TOC5">
    <w:name w:val="toc 5"/>
    <w:basedOn w:val="TOC4"/>
    <w:uiPriority w:val="39"/>
    <w:rsid w:val="007B71DF"/>
    <w:pPr>
      <w:ind w:left="1701" w:hanging="1701"/>
    </w:pPr>
  </w:style>
  <w:style w:type="paragraph" w:styleId="TOC6">
    <w:name w:val="toc 6"/>
    <w:basedOn w:val="TOC5"/>
    <w:next w:val="Normal"/>
    <w:rsid w:val="007B71DF"/>
    <w:pPr>
      <w:ind w:left="1985" w:hanging="1985"/>
    </w:pPr>
  </w:style>
  <w:style w:type="paragraph" w:styleId="TOC7">
    <w:name w:val="toc 7"/>
    <w:basedOn w:val="TOC6"/>
    <w:next w:val="Normal"/>
    <w:qFormat/>
    <w:rsid w:val="007B71DF"/>
    <w:pPr>
      <w:ind w:left="2268" w:hanging="2268"/>
    </w:pPr>
  </w:style>
  <w:style w:type="paragraph" w:styleId="TOC8">
    <w:name w:val="toc 8"/>
    <w:basedOn w:val="TOC1"/>
    <w:uiPriority w:val="39"/>
    <w:rsid w:val="007B71DF"/>
    <w:pPr>
      <w:spacing w:before="180"/>
      <w:ind w:left="2693" w:hanging="2693"/>
    </w:pPr>
    <w:rPr>
      <w:b/>
    </w:rPr>
  </w:style>
  <w:style w:type="paragraph" w:styleId="TOC9">
    <w:name w:val="toc 9"/>
    <w:basedOn w:val="TOC8"/>
    <w:rsid w:val="007B71DF"/>
    <w:pPr>
      <w:ind w:left="1418" w:hanging="1418"/>
    </w:pPr>
  </w:style>
  <w:style w:type="paragraph" w:customStyle="1" w:styleId="TT">
    <w:name w:val="TT"/>
    <w:basedOn w:val="Heading1"/>
    <w:next w:val="Normal"/>
    <w:rsid w:val="007B71DF"/>
    <w:pPr>
      <w:outlineLvl w:val="9"/>
    </w:pPr>
  </w:style>
  <w:style w:type="paragraph" w:customStyle="1" w:styleId="ZA">
    <w:name w:val="ZA"/>
    <w:rsid w:val="007B71D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B71D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7B71D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7B71D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7B71DF"/>
  </w:style>
  <w:style w:type="paragraph" w:customStyle="1" w:styleId="ZH">
    <w:name w:val="ZH"/>
    <w:rsid w:val="007B71D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7B71D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7B71DF"/>
    <w:pPr>
      <w:framePr w:hRule="auto" w:wrap="notBeside" w:y="852"/>
    </w:pPr>
    <w:rPr>
      <w:i w:val="0"/>
      <w:sz w:val="40"/>
    </w:rPr>
  </w:style>
  <w:style w:type="paragraph" w:customStyle="1" w:styleId="ZU">
    <w:name w:val="ZU"/>
    <w:rsid w:val="007B71D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7B71DF"/>
    <w:pPr>
      <w:framePr w:wrap="notBeside" w:y="16161"/>
    </w:pPr>
  </w:style>
  <w:style w:type="table" w:styleId="TableGrid">
    <w:name w:val="Table Grid"/>
    <w:basedOn w:val="TableNormal"/>
    <w:qFormat/>
    <w:rsid w:val="00B82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7C0C"/>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0C7C0C"/>
    <w:rPr>
      <w:rFonts w:ascii="Times New Roman" w:eastAsia="Times New Roman" w:hAnsi="Times New Roman" w:cs="Times New Roman"/>
      <w:color w:val="FF0000"/>
      <w:sz w:val="20"/>
      <w:szCs w:val="20"/>
      <w:lang w:val="en-GB" w:eastAsia="en-GB"/>
    </w:rPr>
  </w:style>
  <w:style w:type="character" w:customStyle="1" w:styleId="PLChar">
    <w:name w:val="PL Char"/>
    <w:link w:val="PL"/>
    <w:qFormat/>
    <w:rsid w:val="00A7198B"/>
    <w:rPr>
      <w:rFonts w:ascii="Courier New" w:eastAsia="Times New Roman" w:hAnsi="Courier New" w:cs="Times New Roman"/>
      <w:noProof/>
      <w:sz w:val="16"/>
      <w:szCs w:val="20"/>
      <w:shd w:val="clear" w:color="auto" w:fill="E6E6E6"/>
      <w:lang w:val="en-GB" w:eastAsia="en-GB"/>
    </w:rPr>
  </w:style>
  <w:style w:type="character" w:customStyle="1" w:styleId="TAHCar">
    <w:name w:val="TAH Car"/>
    <w:link w:val="TAH"/>
    <w:qFormat/>
    <w:locked/>
    <w:rsid w:val="00A7198B"/>
    <w:rPr>
      <w:rFonts w:ascii="Arial" w:eastAsia="Times New Roman" w:hAnsi="Arial" w:cs="Times New Roman"/>
      <w:b/>
      <w:sz w:val="18"/>
      <w:szCs w:val="20"/>
      <w:lang w:val="en-GB" w:eastAsia="en-GB"/>
    </w:rPr>
  </w:style>
  <w:style w:type="character" w:customStyle="1" w:styleId="THChar">
    <w:name w:val="TH Char"/>
    <w:link w:val="TH"/>
    <w:qFormat/>
    <w:rsid w:val="00A7198B"/>
    <w:rPr>
      <w:rFonts w:ascii="Arial" w:eastAsia="Times New Roman" w:hAnsi="Arial" w:cs="Times New Roman"/>
      <w:b/>
      <w:sz w:val="20"/>
      <w:szCs w:val="20"/>
      <w:lang w:val="en-GB" w:eastAsia="en-GB"/>
    </w:rPr>
  </w:style>
  <w:style w:type="paragraph" w:customStyle="1" w:styleId="Doc-title">
    <w:name w:val="Doc-title"/>
    <w:basedOn w:val="Normal"/>
    <w:next w:val="Doc-text2"/>
    <w:link w:val="Doc-titleChar"/>
    <w:qFormat/>
    <w:rsid w:val="0012038E"/>
    <w:pPr>
      <w:spacing w:before="60" w:after="0"/>
      <w:ind w:left="1259" w:hanging="1259"/>
    </w:pPr>
    <w:rPr>
      <w:rFonts w:ascii="Arial" w:hAnsi="Arial"/>
      <w:noProof/>
      <w:lang w:eastAsia="ja-JP"/>
    </w:rPr>
  </w:style>
  <w:style w:type="paragraph" w:customStyle="1" w:styleId="Doc-text2">
    <w:name w:val="Doc-text2"/>
    <w:basedOn w:val="Normal"/>
    <w:link w:val="Doc-text2Char"/>
    <w:qFormat/>
    <w:rsid w:val="0012038E"/>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12038E"/>
    <w:rPr>
      <w:rFonts w:ascii="Arial" w:eastAsia="Times New Roman" w:hAnsi="Arial" w:cs="Times New Roman"/>
      <w:sz w:val="20"/>
      <w:szCs w:val="20"/>
      <w:lang w:val="en-GB" w:eastAsia="ja-JP"/>
    </w:rPr>
  </w:style>
  <w:style w:type="character" w:customStyle="1" w:styleId="Doc-titleChar">
    <w:name w:val="Doc-title Char"/>
    <w:link w:val="Doc-title"/>
    <w:qFormat/>
    <w:rsid w:val="0012038E"/>
    <w:rPr>
      <w:rFonts w:ascii="Arial" w:eastAsia="Times New Roman" w:hAnsi="Arial" w:cs="Times New Roman"/>
      <w:noProof/>
      <w:sz w:val="20"/>
      <w:szCs w:val="20"/>
      <w:lang w:val="en-GB" w:eastAsia="ja-JP"/>
    </w:rPr>
  </w:style>
  <w:style w:type="paragraph" w:customStyle="1" w:styleId="Agreement">
    <w:name w:val="Agreement"/>
    <w:basedOn w:val="Normal"/>
    <w:next w:val="Doc-text2"/>
    <w:uiPriority w:val="99"/>
    <w:qFormat/>
    <w:rsid w:val="0012038E"/>
    <w:pPr>
      <w:numPr>
        <w:numId w:val="1"/>
      </w:numPr>
      <w:tabs>
        <w:tab w:val="num" w:pos="1619"/>
      </w:tabs>
      <w:spacing w:before="60" w:after="0"/>
      <w:ind w:left="1616" w:hanging="357"/>
    </w:pPr>
    <w:rPr>
      <w:rFonts w:ascii="Arial" w:hAnsi="Arial"/>
      <w:b/>
      <w:lang w:eastAsia="ja-JP"/>
    </w:rPr>
  </w:style>
  <w:style w:type="character" w:customStyle="1" w:styleId="NOChar">
    <w:name w:val="NO Char"/>
    <w:link w:val="NO"/>
    <w:qFormat/>
    <w:rsid w:val="003C1B46"/>
    <w:rPr>
      <w:rFonts w:ascii="Times New Roman" w:eastAsia="Times New Roman" w:hAnsi="Times New Roman" w:cs="Times New Roman"/>
      <w:sz w:val="20"/>
      <w:szCs w:val="20"/>
      <w:lang w:val="en-GB" w:eastAsia="en-GB"/>
    </w:rPr>
  </w:style>
  <w:style w:type="character" w:customStyle="1" w:styleId="B1Char1">
    <w:name w:val="B1 Char1"/>
    <w:link w:val="B1"/>
    <w:qFormat/>
    <w:rsid w:val="003C1B46"/>
    <w:rPr>
      <w:rFonts w:ascii="Times New Roman" w:eastAsia="Times New Roman" w:hAnsi="Times New Roman" w:cs="Times New Roman"/>
      <w:sz w:val="20"/>
      <w:szCs w:val="20"/>
      <w:lang w:val="en-GB" w:eastAsia="en-GB"/>
    </w:rPr>
  </w:style>
  <w:style w:type="character" w:customStyle="1" w:styleId="B2Char">
    <w:name w:val="B2 Char"/>
    <w:link w:val="B2"/>
    <w:qFormat/>
    <w:rsid w:val="003C1B46"/>
    <w:rPr>
      <w:rFonts w:ascii="Times New Roman" w:eastAsia="Times New Roman" w:hAnsi="Times New Roman" w:cs="Times New Roman"/>
      <w:sz w:val="20"/>
      <w:szCs w:val="20"/>
      <w:lang w:val="en-GB" w:eastAsia="en-GB"/>
    </w:rPr>
  </w:style>
  <w:style w:type="character" w:customStyle="1" w:styleId="B3Char2">
    <w:name w:val="B3 Char2"/>
    <w:link w:val="B3"/>
    <w:qFormat/>
    <w:rsid w:val="003C1B46"/>
    <w:rPr>
      <w:rFonts w:ascii="Times New Roman" w:eastAsia="Times New Roman" w:hAnsi="Times New Roman" w:cs="Times New Roman"/>
      <w:sz w:val="20"/>
      <w:szCs w:val="20"/>
      <w:lang w:val="en-GB" w:eastAsia="en-GB"/>
    </w:rPr>
  </w:style>
  <w:style w:type="character" w:customStyle="1" w:styleId="B4Char">
    <w:name w:val="B4 Char"/>
    <w:link w:val="B4"/>
    <w:qFormat/>
    <w:rsid w:val="003C1B46"/>
    <w:rPr>
      <w:rFonts w:ascii="Times New Roman" w:eastAsia="Times New Roman" w:hAnsi="Times New Roman" w:cs="Times New Roman"/>
      <w:sz w:val="20"/>
      <w:szCs w:val="20"/>
      <w:lang w:val="en-GB" w:eastAsia="en-GB"/>
    </w:rPr>
  </w:style>
  <w:style w:type="character" w:customStyle="1" w:styleId="B5Char">
    <w:name w:val="B5 Char"/>
    <w:link w:val="B5"/>
    <w:qFormat/>
    <w:rsid w:val="003C1B46"/>
    <w:rPr>
      <w:rFonts w:ascii="Times New Roman" w:eastAsia="Times New Roman" w:hAnsi="Times New Roman" w:cs="Times New Roman"/>
      <w:sz w:val="20"/>
      <w:szCs w:val="20"/>
      <w:lang w:val="en-GB" w:eastAsia="en-GB"/>
    </w:rPr>
  </w:style>
  <w:style w:type="character" w:customStyle="1" w:styleId="B1Char">
    <w:name w:val="B1 Char"/>
    <w:qFormat/>
    <w:rsid w:val="005636D3"/>
    <w:rPr>
      <w:rFonts w:eastAsia="Times New Roman"/>
    </w:rPr>
  </w:style>
  <w:style w:type="character" w:customStyle="1" w:styleId="B3Char">
    <w:name w:val="B3 Char"/>
    <w:qFormat/>
    <w:rsid w:val="005636D3"/>
    <w:rPr>
      <w:rFonts w:eastAsia="Times New Roman"/>
    </w:rPr>
  </w:style>
  <w:style w:type="paragraph" w:customStyle="1" w:styleId="CRCoverPage">
    <w:name w:val="CR Cover Page"/>
    <w:link w:val="CRCoverPageZchn"/>
    <w:qFormat/>
    <w:rsid w:val="005A53D7"/>
    <w:pPr>
      <w:spacing w:after="120" w:line="240" w:lineRule="auto"/>
    </w:pPr>
    <w:rPr>
      <w:rFonts w:ascii="Arial" w:eastAsia="SimSun" w:hAnsi="Arial" w:cs="Times New Roman"/>
      <w:sz w:val="20"/>
      <w:szCs w:val="20"/>
      <w:lang w:val="en-GB"/>
    </w:rPr>
  </w:style>
  <w:style w:type="character" w:styleId="Hyperlink">
    <w:name w:val="Hyperlink"/>
    <w:rsid w:val="005A53D7"/>
    <w:rPr>
      <w:color w:val="0000FF"/>
      <w:u w:val="single"/>
    </w:rPr>
  </w:style>
  <w:style w:type="character" w:customStyle="1" w:styleId="EQChar">
    <w:name w:val="EQ Char"/>
    <w:link w:val="EQ"/>
    <w:qFormat/>
    <w:locked/>
    <w:rsid w:val="005A53D7"/>
    <w:rPr>
      <w:rFonts w:ascii="Times New Roman" w:eastAsia="Times New Roman" w:hAnsi="Times New Roman" w:cs="Times New Roman"/>
      <w:noProof/>
      <w:sz w:val="20"/>
      <w:szCs w:val="20"/>
      <w:lang w:val="en-GB" w:eastAsia="en-GB"/>
    </w:rPr>
  </w:style>
  <w:style w:type="character" w:customStyle="1" w:styleId="CRCoverPageZchn">
    <w:name w:val="CR Cover Page Zchn"/>
    <w:link w:val="CRCoverPage"/>
    <w:qFormat/>
    <w:locked/>
    <w:rsid w:val="005A53D7"/>
    <w:rPr>
      <w:rFonts w:ascii="Arial" w:eastAsia="SimSun" w:hAnsi="Arial" w:cs="Times New Roman"/>
      <w:sz w:val="20"/>
      <w:szCs w:val="20"/>
      <w:lang w:val="en-GB"/>
    </w:rPr>
  </w:style>
  <w:style w:type="character" w:customStyle="1" w:styleId="B1Zchn">
    <w:name w:val="B1 Zchn"/>
    <w:qFormat/>
    <w:rsid w:val="005A53D7"/>
    <w:rPr>
      <w:rFonts w:ascii="Times New Roman" w:hAnsi="Times New Roman"/>
      <w:lang w:val="en-GB" w:eastAsia="en-US"/>
    </w:rPr>
  </w:style>
  <w:style w:type="character" w:customStyle="1" w:styleId="TACChar">
    <w:name w:val="TAC Char"/>
    <w:link w:val="TAC"/>
    <w:qFormat/>
    <w:locked/>
    <w:rsid w:val="00EE7D01"/>
    <w:rPr>
      <w:rFonts w:ascii="Arial" w:eastAsia="Times New Roman" w:hAnsi="Arial" w:cs="Times New Roman"/>
      <w:sz w:val="18"/>
      <w:szCs w:val="20"/>
      <w:lang w:val="en-GB" w:eastAsia="en-GB"/>
    </w:rPr>
  </w:style>
  <w:style w:type="character" w:customStyle="1" w:styleId="TFChar">
    <w:name w:val="TF Char"/>
    <w:link w:val="TF"/>
    <w:qFormat/>
    <w:rsid w:val="00EE7D01"/>
    <w:rPr>
      <w:rFonts w:ascii="Arial" w:eastAsia="Times New Roman" w:hAnsi="Arial" w:cs="Times New Roman"/>
      <w:b/>
      <w:sz w:val="20"/>
      <w:szCs w:val="20"/>
      <w:lang w:val="en-GB" w:eastAsia="en-GB"/>
    </w:rPr>
  </w:style>
  <w:style w:type="paragraph" w:customStyle="1" w:styleId="B6">
    <w:name w:val="B6"/>
    <w:basedOn w:val="B5"/>
    <w:link w:val="B6Char"/>
    <w:qFormat/>
    <w:rsid w:val="00EE7D01"/>
    <w:pPr>
      <w:ind w:left="1985"/>
    </w:pPr>
    <w:rPr>
      <w:lang w:val="en-US" w:eastAsia="zh-CN"/>
    </w:rPr>
  </w:style>
  <w:style w:type="character" w:customStyle="1" w:styleId="B6Char">
    <w:name w:val="B6 Char"/>
    <w:link w:val="B6"/>
    <w:qFormat/>
    <w:rsid w:val="00EE7D01"/>
    <w:rPr>
      <w:rFonts w:ascii="Times New Roman" w:eastAsia="Times New Roman" w:hAnsi="Times New Roman" w:cs="Times New Roman"/>
      <w:sz w:val="20"/>
      <w:szCs w:val="20"/>
      <w:lang w:eastAsia="zh-CN"/>
    </w:rPr>
  </w:style>
  <w:style w:type="paragraph" w:customStyle="1" w:styleId="B7">
    <w:name w:val="B7"/>
    <w:basedOn w:val="B6"/>
    <w:link w:val="B7Char"/>
    <w:qFormat/>
    <w:rsid w:val="00EE7D01"/>
    <w:pPr>
      <w:ind w:left="2269"/>
    </w:pPr>
  </w:style>
  <w:style w:type="character" w:customStyle="1" w:styleId="B7Char">
    <w:name w:val="B7 Char"/>
    <w:link w:val="B7"/>
    <w:qFormat/>
    <w:rsid w:val="00EE7D01"/>
    <w:rPr>
      <w:rFonts w:ascii="Times New Roman" w:eastAsia="Times New Roman" w:hAnsi="Times New Roman" w:cs="Times New Roman"/>
      <w:sz w:val="20"/>
      <w:szCs w:val="20"/>
      <w:lang w:eastAsia="zh-CN"/>
    </w:rPr>
  </w:style>
  <w:style w:type="paragraph" w:styleId="Revision">
    <w:name w:val="Revision"/>
    <w:hidden/>
    <w:uiPriority w:val="99"/>
    <w:semiHidden/>
    <w:qFormat/>
    <w:rsid w:val="00EE7D01"/>
    <w:pPr>
      <w:spacing w:after="0" w:line="240" w:lineRule="auto"/>
    </w:pPr>
    <w:rPr>
      <w:rFonts w:ascii="Times New Roman" w:eastAsia="Batang" w:hAnsi="Times New Roman" w:cs="Times New Roman"/>
      <w:sz w:val="20"/>
      <w:szCs w:val="20"/>
      <w:lang w:val="en-GB"/>
    </w:rPr>
  </w:style>
  <w:style w:type="paragraph" w:customStyle="1" w:styleId="B8">
    <w:name w:val="B8"/>
    <w:basedOn w:val="B7"/>
    <w:qFormat/>
    <w:rsid w:val="00EE7D01"/>
    <w:pPr>
      <w:ind w:left="2552"/>
    </w:pPr>
  </w:style>
  <w:style w:type="paragraph" w:customStyle="1" w:styleId="Revision1">
    <w:name w:val="Revision1"/>
    <w:hidden/>
    <w:uiPriority w:val="99"/>
    <w:semiHidden/>
    <w:qFormat/>
    <w:rsid w:val="00EE7D01"/>
    <w:rPr>
      <w:rFonts w:ascii="Times New Roman" w:eastAsia="MS Mincho" w:hAnsi="Times New Roman" w:cs="Times New Roman"/>
      <w:sz w:val="20"/>
      <w:szCs w:val="20"/>
      <w:lang w:val="en-GB"/>
    </w:rPr>
  </w:style>
  <w:style w:type="paragraph" w:customStyle="1" w:styleId="B9">
    <w:name w:val="B9"/>
    <w:basedOn w:val="B8"/>
    <w:qFormat/>
    <w:rsid w:val="00EE7D01"/>
    <w:pPr>
      <w:ind w:left="2836"/>
    </w:pPr>
  </w:style>
  <w:style w:type="paragraph" w:customStyle="1" w:styleId="B10">
    <w:name w:val="B10"/>
    <w:basedOn w:val="B5"/>
    <w:link w:val="B10Char"/>
    <w:qFormat/>
    <w:rsid w:val="00EE7D01"/>
    <w:pPr>
      <w:ind w:left="3119"/>
    </w:pPr>
    <w:rPr>
      <w:lang w:eastAsia="zh-CN"/>
    </w:rPr>
  </w:style>
  <w:style w:type="character" w:customStyle="1" w:styleId="B10Char">
    <w:name w:val="B10 Char"/>
    <w:basedOn w:val="B5Char"/>
    <w:link w:val="B10"/>
    <w:rsid w:val="00EE7D01"/>
    <w:rPr>
      <w:rFonts w:ascii="Times New Roman" w:eastAsia="Times New Roman" w:hAnsi="Times New Roman" w:cs="Times New Roman"/>
      <w:sz w:val="20"/>
      <w:szCs w:val="20"/>
      <w:lang w:val="en-GB" w:eastAsia="zh-CN"/>
    </w:rPr>
  </w:style>
  <w:style w:type="character" w:customStyle="1" w:styleId="EXChar">
    <w:name w:val="EX Char"/>
    <w:link w:val="EX"/>
    <w:qFormat/>
    <w:locked/>
    <w:rsid w:val="00EE7D01"/>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nhideWhenUsed/>
    <w:qFormat/>
    <w:rsid w:val="00EE7D01"/>
    <w:pPr>
      <w:spacing w:after="0"/>
    </w:pPr>
    <w:rPr>
      <w:rFonts w:ascii="Segoe UI" w:hAnsi="Segoe UI" w:cs="Segoe UI"/>
      <w:sz w:val="18"/>
      <w:szCs w:val="18"/>
      <w:lang w:eastAsia="zh-CN"/>
    </w:rPr>
  </w:style>
  <w:style w:type="character" w:customStyle="1" w:styleId="BalloonTextChar">
    <w:name w:val="Balloon Text Char"/>
    <w:basedOn w:val="DefaultParagraphFont"/>
    <w:link w:val="BalloonText"/>
    <w:qFormat/>
    <w:rsid w:val="00EE7D01"/>
    <w:rPr>
      <w:rFonts w:ascii="Segoe UI" w:eastAsia="Times New Roman" w:hAnsi="Segoe UI" w:cs="Segoe UI"/>
      <w:sz w:val="18"/>
      <w:szCs w:val="18"/>
      <w:lang w:val="en-GB" w:eastAsia="zh-CN"/>
    </w:rPr>
  </w:style>
  <w:style w:type="character" w:styleId="CommentReference">
    <w:name w:val="annotation reference"/>
    <w:basedOn w:val="DefaultParagraphFont"/>
    <w:uiPriority w:val="99"/>
    <w:qFormat/>
    <w:rsid w:val="00EE7D01"/>
    <w:rPr>
      <w:sz w:val="16"/>
      <w:szCs w:val="16"/>
    </w:rPr>
  </w:style>
  <w:style w:type="paragraph" w:styleId="CommentText">
    <w:name w:val="annotation text"/>
    <w:basedOn w:val="Normal"/>
    <w:link w:val="CommentTextChar"/>
    <w:uiPriority w:val="99"/>
    <w:qFormat/>
    <w:rsid w:val="00EE7D01"/>
    <w:rPr>
      <w:lang w:eastAsia="zh-CN"/>
    </w:rPr>
  </w:style>
  <w:style w:type="character" w:customStyle="1" w:styleId="CommentTextChar">
    <w:name w:val="Comment Text Char"/>
    <w:basedOn w:val="DefaultParagraphFont"/>
    <w:link w:val="CommentText"/>
    <w:uiPriority w:val="99"/>
    <w:qFormat/>
    <w:rsid w:val="00EE7D01"/>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EE7D01"/>
    <w:rPr>
      <w:b/>
      <w:bCs/>
    </w:rPr>
  </w:style>
  <w:style w:type="character" w:customStyle="1" w:styleId="CommentSubjectChar">
    <w:name w:val="Comment Subject Char"/>
    <w:basedOn w:val="CommentTextChar"/>
    <w:link w:val="CommentSubject"/>
    <w:uiPriority w:val="99"/>
    <w:rsid w:val="00EE7D01"/>
    <w:rPr>
      <w:rFonts w:ascii="Times New Roman" w:eastAsia="Times New Roman" w:hAnsi="Times New Roman" w:cs="Times New Roman"/>
      <w:b/>
      <w:bCs/>
      <w:sz w:val="20"/>
      <w:szCs w:val="20"/>
      <w:lang w:val="en-GB" w:eastAsia="zh-CN"/>
    </w:rPr>
  </w:style>
  <w:style w:type="paragraph" w:styleId="NormalWeb">
    <w:name w:val="Normal (Web)"/>
    <w:basedOn w:val="Normal"/>
    <w:uiPriority w:val="99"/>
    <w:unhideWhenUsed/>
    <w:qFormat/>
    <w:rsid w:val="00EE7D01"/>
    <w:pPr>
      <w:spacing w:before="100" w:beforeAutospacing="1" w:after="100" w:afterAutospacing="1" w:line="259" w:lineRule="auto"/>
    </w:pPr>
    <w:rPr>
      <w:sz w:val="24"/>
      <w:szCs w:val="24"/>
    </w:rPr>
  </w:style>
  <w:style w:type="character" w:styleId="Emphasis">
    <w:name w:val="Emphasis"/>
    <w:basedOn w:val="DefaultParagraphFont"/>
    <w:uiPriority w:val="20"/>
    <w:qFormat/>
    <w:rsid w:val="00EE7D01"/>
    <w:rPr>
      <w:i/>
      <w:iCs/>
    </w:rPr>
  </w:style>
  <w:style w:type="character" w:customStyle="1" w:styleId="normaltextrun">
    <w:name w:val="normaltextrun"/>
    <w:basedOn w:val="DefaultParagraphFont"/>
    <w:qFormat/>
    <w:rsid w:val="00EE7D01"/>
  </w:style>
  <w:style w:type="character" w:customStyle="1" w:styleId="fontstyle01">
    <w:name w:val="fontstyle01"/>
    <w:basedOn w:val="DefaultParagraphFont"/>
    <w:rsid w:val="00EE7D01"/>
    <w:rPr>
      <w:rFonts w:ascii="TimesNewRomanPSMT" w:eastAsia="TimesNewRomanPSMT" w:hint="eastAsia"/>
      <w:color w:val="000000"/>
      <w:sz w:val="20"/>
      <w:szCs w:val="20"/>
    </w:rPr>
  </w:style>
  <w:style w:type="paragraph" w:styleId="BodyText">
    <w:name w:val="Body Text"/>
    <w:basedOn w:val="Normal"/>
    <w:link w:val="BodyTextChar"/>
    <w:qFormat/>
    <w:rsid w:val="00EE7D01"/>
    <w:pPr>
      <w:spacing w:after="120"/>
    </w:pPr>
    <w:rPr>
      <w:lang w:eastAsia="zh-CN"/>
    </w:rPr>
  </w:style>
  <w:style w:type="character" w:customStyle="1" w:styleId="BodyTextChar">
    <w:name w:val="Body Text Char"/>
    <w:basedOn w:val="DefaultParagraphFont"/>
    <w:link w:val="BodyText"/>
    <w:qFormat/>
    <w:rsid w:val="00EE7D01"/>
    <w:rPr>
      <w:rFonts w:ascii="Times New Roman" w:eastAsia="Times New Roman" w:hAnsi="Times New Roman" w:cs="Times New Roman"/>
      <w:sz w:val="20"/>
      <w:szCs w:val="20"/>
      <w:lang w:val="en-GB" w:eastAsia="zh-CN"/>
    </w:rPr>
  </w:style>
  <w:style w:type="paragraph" w:styleId="PlainText">
    <w:name w:val="Plain Text"/>
    <w:basedOn w:val="Normal"/>
    <w:link w:val="PlainTextChar"/>
    <w:qFormat/>
    <w:rsid w:val="00EE7D0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EE7D01"/>
    <w:rPr>
      <w:rFonts w:ascii="Courier New" w:hAnsi="Courier New"/>
      <w:lang w:val="nb-NO"/>
    </w:rPr>
  </w:style>
  <w:style w:type="paragraph" w:styleId="BodyText3">
    <w:name w:val="Body Text 3"/>
    <w:basedOn w:val="Normal"/>
    <w:link w:val="BodyText3Char"/>
    <w:qFormat/>
    <w:rsid w:val="00EE7D01"/>
    <w:pPr>
      <w:spacing w:after="120"/>
    </w:pPr>
    <w:rPr>
      <w:sz w:val="16"/>
      <w:szCs w:val="16"/>
      <w:lang w:eastAsia="zh-CN"/>
    </w:rPr>
  </w:style>
  <w:style w:type="character" w:customStyle="1" w:styleId="BodyText3Char">
    <w:name w:val="Body Text 3 Char"/>
    <w:basedOn w:val="DefaultParagraphFont"/>
    <w:link w:val="BodyText3"/>
    <w:qFormat/>
    <w:rsid w:val="00EE7D01"/>
    <w:rPr>
      <w:rFonts w:ascii="Times New Roman" w:eastAsia="Times New Roman" w:hAnsi="Times New Roman" w:cs="Times New Roman"/>
      <w:sz w:val="16"/>
      <w:szCs w:val="16"/>
      <w:lang w:val="en-GB" w:eastAsia="zh-CN"/>
    </w:rPr>
  </w:style>
  <w:style w:type="character" w:customStyle="1" w:styleId="ListBullet2Char">
    <w:name w:val="List Bullet 2 Char"/>
    <w:link w:val="ListBullet2"/>
    <w:qFormat/>
    <w:rsid w:val="00EE7D01"/>
    <w:rPr>
      <w:rFonts w:ascii="Times New Roman" w:eastAsia="Times New Roman" w:hAnsi="Times New Roman" w:cs="Times New Roman"/>
      <w:sz w:val="20"/>
      <w:szCs w:val="20"/>
      <w:lang w:val="en-GB" w:eastAsia="en-GB"/>
    </w:rPr>
  </w:style>
  <w:style w:type="character" w:customStyle="1" w:styleId="ui-provider">
    <w:name w:val="ui-provider"/>
    <w:basedOn w:val="DefaultParagraphFont"/>
    <w:qFormat/>
    <w:rsid w:val="00EE7D01"/>
  </w:style>
  <w:style w:type="character" w:styleId="PageNumber">
    <w:name w:val="page number"/>
    <w:qFormat/>
    <w:rsid w:val="00EE7D01"/>
  </w:style>
  <w:style w:type="paragraph" w:customStyle="1" w:styleId="Note-Boxed">
    <w:name w:val="Note - Boxed"/>
    <w:basedOn w:val="Normal"/>
    <w:next w:val="Normal"/>
    <w:rsid w:val="00EE7D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EE7D01"/>
    <w:pPr>
      <w:overflowPunct/>
      <w:autoSpaceDE/>
      <w:autoSpaceDN/>
      <w:adjustRightInd/>
      <w:textAlignment w:val="auto"/>
    </w:pPr>
    <w:rPr>
      <w:rFonts w:eastAsia="MS Mincho"/>
      <w:szCs w:val="24"/>
      <w:lang w:eastAsia="en-GB"/>
    </w:rPr>
  </w:style>
  <w:style w:type="paragraph" w:customStyle="1" w:styleId="pl0">
    <w:name w:val="pl"/>
    <w:basedOn w:val="Normal"/>
    <w:qFormat/>
    <w:rsid w:val="00EE7D01"/>
    <w:pPr>
      <w:overflowPunct/>
      <w:autoSpaceDE/>
      <w:autoSpaceDN/>
      <w:adjustRightInd/>
      <w:spacing w:before="100" w:beforeAutospacing="1" w:after="100" w:afterAutospacing="1"/>
      <w:textAlignment w:val="auto"/>
    </w:pPr>
    <w:rPr>
      <w:sz w:val="24"/>
      <w:szCs w:val="24"/>
      <w:lang w:val="en-US"/>
    </w:rPr>
  </w:style>
  <w:style w:type="paragraph" w:customStyle="1" w:styleId="Editorsnote0">
    <w:name w:val="Editor´s note"/>
    <w:basedOn w:val="List5"/>
    <w:next w:val="EditorsNote"/>
    <w:link w:val="EditorsnoteChar0"/>
    <w:qFormat/>
    <w:rsid w:val="00EE7D01"/>
    <w:rPr>
      <w:lang w:eastAsia="zh-CN"/>
    </w:rPr>
  </w:style>
  <w:style w:type="character" w:customStyle="1" w:styleId="EditorsnoteChar0">
    <w:name w:val="Editor´s note Char"/>
    <w:link w:val="Editorsnote0"/>
    <w:qFormat/>
    <w:rsid w:val="00EE7D01"/>
    <w:rPr>
      <w:rFonts w:ascii="Times New Roman" w:eastAsia="Times New Roman" w:hAnsi="Times New Roman" w:cs="Times New Roman"/>
      <w:sz w:val="20"/>
      <w:szCs w:val="20"/>
      <w:lang w:val="en-GB" w:eastAsia="zh-CN"/>
    </w:rPr>
  </w:style>
  <w:style w:type="paragraph" w:customStyle="1" w:styleId="LGTdoc1">
    <w:name w:val="LGTdoc_제목1"/>
    <w:basedOn w:val="Normal"/>
    <w:qFormat/>
    <w:rsid w:val="00AF177F"/>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AF177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F177F"/>
    <w:rPr>
      <w:rFonts w:ascii="Tahoma" w:eastAsiaTheme="minorEastAsia" w:hAnsi="Tahoma" w:cs="Tahoma"/>
      <w:sz w:val="20"/>
      <w:szCs w:val="20"/>
      <w:shd w:val="clear" w:color="auto" w:fill="000080"/>
      <w:lang w:val="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F177F"/>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F177F"/>
    <w:rPr>
      <w:rFonts w:ascii="Times" w:eastAsia="Batang" w:hAnsi="Times" w:cs="Times New Roman"/>
      <w:sz w:val="20"/>
      <w:szCs w:val="24"/>
      <w:lang w:val="en-GB" w:eastAsia="zh-CN"/>
    </w:rPr>
  </w:style>
  <w:style w:type="character" w:customStyle="1" w:styleId="TALChar">
    <w:name w:val="TAL Char"/>
    <w:qFormat/>
    <w:rsid w:val="00AF177F"/>
    <w:rPr>
      <w:rFonts w:ascii="Arial" w:hAnsi="Arial"/>
      <w:sz w:val="18"/>
      <w:lang w:val="en-GB" w:eastAsia="en-US"/>
    </w:rPr>
  </w:style>
  <w:style w:type="character" w:customStyle="1" w:styleId="cf01">
    <w:name w:val="cf01"/>
    <w:basedOn w:val="DefaultParagraphFont"/>
    <w:rsid w:val="00AF177F"/>
    <w:rPr>
      <w:rFonts w:ascii="Segoe UI" w:hAnsi="Segoe UI" w:cs="Segoe UI" w:hint="default"/>
      <w:sz w:val="18"/>
      <w:szCs w:val="18"/>
    </w:rPr>
  </w:style>
  <w:style w:type="character" w:customStyle="1" w:styleId="cf11">
    <w:name w:val="cf11"/>
    <w:basedOn w:val="DefaultParagraphFont"/>
    <w:rsid w:val="00AF177F"/>
    <w:rPr>
      <w:rFonts w:ascii="Segoe UI" w:hAnsi="Segoe UI" w:cs="Segoe UI" w:hint="default"/>
      <w:i/>
      <w:iCs/>
      <w:sz w:val="18"/>
      <w:szCs w:val="18"/>
    </w:rPr>
  </w:style>
  <w:style w:type="character" w:customStyle="1" w:styleId="TANChar">
    <w:name w:val="TAN Char"/>
    <w:link w:val="TAN"/>
    <w:locked/>
    <w:rsid w:val="00AF177F"/>
    <w:rPr>
      <w:rFonts w:ascii="Arial" w:eastAsia="Times New Roman" w:hAnsi="Arial" w:cs="Times New Roman"/>
      <w:sz w:val="18"/>
      <w:szCs w:val="20"/>
      <w:lang w:val="en-GB" w:eastAsia="en-GB"/>
    </w:rPr>
  </w:style>
  <w:style w:type="paragraph" w:customStyle="1" w:styleId="maintext">
    <w:name w:val="main text"/>
    <w:basedOn w:val="Normal"/>
    <w:link w:val="maintextChar"/>
    <w:qFormat/>
    <w:rsid w:val="00AF177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F177F"/>
    <w:rPr>
      <w:rFonts w:ascii="Times New Roman" w:eastAsia="Malgun Gothic" w:hAnsi="Times New Roman" w:cs="Times New Roman"/>
      <w:sz w:val="20"/>
      <w:szCs w:val="20"/>
      <w:lang w:val="en-GB" w:eastAsia="ko-KR"/>
    </w:rPr>
  </w:style>
  <w:style w:type="paragraph" w:customStyle="1" w:styleId="tal0">
    <w:name w:val="tal"/>
    <w:basedOn w:val="Normal"/>
    <w:rsid w:val="00AF177F"/>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81299">
      <w:bodyDiv w:val="1"/>
      <w:marLeft w:val="0"/>
      <w:marRight w:val="0"/>
      <w:marTop w:val="0"/>
      <w:marBottom w:val="0"/>
      <w:divBdr>
        <w:top w:val="none" w:sz="0" w:space="0" w:color="auto"/>
        <w:left w:val="none" w:sz="0" w:space="0" w:color="auto"/>
        <w:bottom w:val="none" w:sz="0" w:space="0" w:color="auto"/>
        <w:right w:val="none" w:sz="0" w:space="0" w:color="auto"/>
      </w:divBdr>
    </w:div>
    <w:div w:id="1332100703">
      <w:bodyDiv w:val="1"/>
      <w:marLeft w:val="0"/>
      <w:marRight w:val="0"/>
      <w:marTop w:val="0"/>
      <w:marBottom w:val="0"/>
      <w:divBdr>
        <w:top w:val="none" w:sz="0" w:space="0" w:color="auto"/>
        <w:left w:val="none" w:sz="0" w:space="0" w:color="auto"/>
        <w:bottom w:val="none" w:sz="0" w:space="0" w:color="auto"/>
        <w:right w:val="none" w:sz="0" w:space="0" w:color="auto"/>
      </w:divBdr>
      <w:divsChild>
        <w:div w:id="203104871">
          <w:marLeft w:val="0"/>
          <w:marRight w:val="0"/>
          <w:marTop w:val="0"/>
          <w:marBottom w:val="0"/>
          <w:divBdr>
            <w:top w:val="none" w:sz="0" w:space="0" w:color="auto"/>
            <w:left w:val="none" w:sz="0" w:space="0" w:color="auto"/>
            <w:bottom w:val="none" w:sz="0" w:space="0" w:color="auto"/>
            <w:right w:val="none" w:sz="0" w:space="0" w:color="auto"/>
          </w:divBdr>
        </w:div>
      </w:divsChild>
    </w:div>
    <w:div w:id="1742219448">
      <w:bodyDiv w:val="1"/>
      <w:marLeft w:val="0"/>
      <w:marRight w:val="0"/>
      <w:marTop w:val="0"/>
      <w:marBottom w:val="0"/>
      <w:divBdr>
        <w:top w:val="none" w:sz="0" w:space="0" w:color="auto"/>
        <w:left w:val="none" w:sz="0" w:space="0" w:color="auto"/>
        <w:bottom w:val="none" w:sz="0" w:space="0" w:color="auto"/>
        <w:right w:val="none" w:sz="0" w:space="0" w:color="auto"/>
      </w:divBdr>
      <w:divsChild>
        <w:div w:id="534075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75C0-FF79-49A5-B96E-82CBC644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(David Lecompte)</dc:creator>
  <cp:keywords/>
  <dc:description/>
  <cp:lastModifiedBy>Huawei (David Lecompte)</cp:lastModifiedBy>
  <cp:revision>2</cp:revision>
  <dcterms:created xsi:type="dcterms:W3CDTF">2025-05-22T08:32:00Z</dcterms:created>
  <dcterms:modified xsi:type="dcterms:W3CDTF">2025-05-22T08:32:00Z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1746695420</vt:lpwstr>
  </property>
</Properties>
</file>